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4BE2" w14:textId="4431E3F4" w:rsidR="002D4A13" w:rsidRDefault="002D4A13" w:rsidP="002D4A13">
      <w:pPr>
        <w:spacing w:after="0" w:line="240" w:lineRule="auto"/>
        <w:ind w:right="4"/>
        <w:rPr>
          <w:rFonts w:ascii="Arial" w:eastAsia="Times New Roman" w:hAnsi="Arial" w:cs="Arial"/>
          <w:bCs/>
          <w:color w:val="00B050"/>
          <w:lang w:eastAsia="en-GB"/>
        </w:rPr>
      </w:pPr>
      <w:r>
        <w:rPr>
          <w:rFonts w:ascii="Arial" w:eastAsia="Times New Roman" w:hAnsi="Arial" w:cs="Arial"/>
          <w:bCs/>
          <w:color w:val="00B050"/>
          <w:lang w:eastAsia="en-GB"/>
        </w:rPr>
        <w:t>Annex D</w:t>
      </w:r>
    </w:p>
    <w:p w14:paraId="41A9EE8D" w14:textId="77777777" w:rsidR="002D4A13" w:rsidRPr="00E51B44" w:rsidRDefault="002D4A13" w:rsidP="002D4A13">
      <w:pPr>
        <w:spacing w:after="0" w:line="240" w:lineRule="auto"/>
        <w:ind w:right="4"/>
        <w:rPr>
          <w:rFonts w:ascii="Arial" w:eastAsia="Times New Roman" w:hAnsi="Arial" w:cs="Arial"/>
          <w:bCs/>
          <w:color w:val="00B050"/>
          <w:lang w:eastAsia="en-GB"/>
        </w:rPr>
      </w:pPr>
    </w:p>
    <w:p w14:paraId="2F315BB5" w14:textId="469D4B05" w:rsidR="002D4A13" w:rsidRDefault="002D4A13" w:rsidP="002D4A13">
      <w:pPr>
        <w:spacing w:after="0" w:line="240" w:lineRule="auto"/>
        <w:jc w:val="both"/>
        <w:textAlignment w:val="baseline"/>
        <w:rPr>
          <w:rFonts w:ascii="Arial" w:eastAsia="Times New Roman" w:hAnsi="Arial" w:cs="Arial"/>
          <w:color w:val="00B050"/>
          <w:sz w:val="18"/>
          <w:lang w:eastAsia="en-GB"/>
        </w:rPr>
      </w:pPr>
      <w:r w:rsidRPr="0043211F">
        <w:rPr>
          <w:rFonts w:ascii="Arial" w:eastAsia="Times New Roman" w:hAnsi="Arial" w:cs="Arial"/>
          <w:color w:val="00B050"/>
          <w:sz w:val="18"/>
          <w:lang w:eastAsia="en-GB"/>
        </w:rPr>
        <w:t>This document is</w:t>
      </w:r>
      <w:r>
        <w:rPr>
          <w:rFonts w:ascii="Arial" w:eastAsia="Times New Roman" w:hAnsi="Arial" w:cs="Arial"/>
          <w:color w:val="00B050"/>
          <w:sz w:val="18"/>
          <w:lang w:eastAsia="en-GB"/>
        </w:rPr>
        <w:t xml:space="preserve"> a template to aid the writing of minutes for </w:t>
      </w:r>
      <w:r w:rsidR="006969D0" w:rsidRPr="006969D0">
        <w:rPr>
          <w:rFonts w:ascii="Arial" w:eastAsia="Times New Roman" w:hAnsi="Arial" w:cs="Arial"/>
          <w:color w:val="00B050"/>
          <w:sz w:val="18"/>
          <w:lang w:eastAsia="en-GB"/>
        </w:rPr>
        <w:t xml:space="preserve">Faculty </w:t>
      </w:r>
      <w:r>
        <w:rPr>
          <w:rFonts w:ascii="Arial" w:eastAsia="Times New Roman" w:hAnsi="Arial" w:cs="Arial"/>
          <w:color w:val="00B050"/>
          <w:sz w:val="18"/>
          <w:lang w:eastAsia="en-GB"/>
        </w:rPr>
        <w:t>APACs. Texts in green are notes for guidance purposes, and should be deleted from the final minutes. Text in blue is suggested text that will often be appropriate, but should be amended to reflect the actual content of the meeting. Text in black should remain in place.</w:t>
      </w:r>
    </w:p>
    <w:p w14:paraId="13980958" w14:textId="77777777" w:rsidR="002D4A13" w:rsidRPr="0043211F" w:rsidRDefault="002D4A13" w:rsidP="002D4A13">
      <w:pPr>
        <w:spacing w:after="0" w:line="240" w:lineRule="auto"/>
        <w:jc w:val="both"/>
        <w:textAlignment w:val="baseline"/>
        <w:rPr>
          <w:rFonts w:ascii="Arial" w:eastAsia="Times New Roman" w:hAnsi="Arial" w:cs="Arial"/>
          <w:color w:val="00B050"/>
          <w:sz w:val="18"/>
          <w:lang w:eastAsia="en-GB"/>
        </w:rPr>
      </w:pPr>
    </w:p>
    <w:p w14:paraId="4AAB3F99" w14:textId="6F3259FF" w:rsidR="002D4A13" w:rsidRPr="008A028F" w:rsidRDefault="002D4A13" w:rsidP="002D4A13">
      <w:pPr>
        <w:pStyle w:val="Heading2"/>
        <w:rPr>
          <w:rFonts w:ascii="Arial" w:eastAsia="Times New Roman" w:hAnsi="Arial" w:cs="Arial"/>
          <w:sz w:val="22"/>
          <w:szCs w:val="22"/>
          <w:lang w:eastAsia="en-GB"/>
        </w:rPr>
      </w:pPr>
      <w:r w:rsidRPr="008A028F">
        <w:rPr>
          <w:rFonts w:ascii="Arial" w:eastAsia="Times New Roman" w:hAnsi="Arial" w:cs="Arial"/>
          <w:bCs/>
          <w:color w:val="548DD4" w:themeColor="text2" w:themeTint="99"/>
          <w:sz w:val="22"/>
          <w:szCs w:val="22"/>
          <w:lang w:eastAsia="en-GB"/>
        </w:rPr>
        <w:t>(</w:t>
      </w:r>
      <w:r w:rsidR="006969D0">
        <w:rPr>
          <w:rFonts w:ascii="Arial" w:eastAsia="Times New Roman" w:hAnsi="Arial" w:cs="Arial"/>
          <w:bCs/>
          <w:color w:val="548DD4" w:themeColor="text2" w:themeTint="99"/>
          <w:sz w:val="22"/>
          <w:szCs w:val="22"/>
          <w:lang w:eastAsia="en-GB"/>
        </w:rPr>
        <w:t>Faculty</w:t>
      </w:r>
      <w:r w:rsidRPr="008A028F">
        <w:rPr>
          <w:rFonts w:ascii="Arial" w:eastAsia="Times New Roman" w:hAnsi="Arial" w:cs="Arial"/>
          <w:bCs/>
          <w:color w:val="548DD4" w:themeColor="text2" w:themeTint="99"/>
          <w:sz w:val="22"/>
          <w:szCs w:val="22"/>
          <w:lang w:eastAsia="en-GB"/>
        </w:rPr>
        <w:t xml:space="preserve">) </w:t>
      </w:r>
      <w:r w:rsidR="006969D0">
        <w:rPr>
          <w:rFonts w:ascii="Arial" w:eastAsia="Times New Roman" w:hAnsi="Arial" w:cs="Arial"/>
          <w:color w:val="auto"/>
          <w:sz w:val="22"/>
          <w:szCs w:val="22"/>
          <w:lang w:eastAsia="en-GB"/>
        </w:rPr>
        <w:t>Faculty</w:t>
      </w:r>
      <w:r w:rsidRPr="008A028F">
        <w:rPr>
          <w:rFonts w:ascii="Arial" w:eastAsia="Times New Roman" w:hAnsi="Arial" w:cs="Arial"/>
          <w:color w:val="548DD4" w:themeColor="text2" w:themeTint="99"/>
          <w:sz w:val="22"/>
          <w:szCs w:val="22"/>
          <w:lang w:eastAsia="en-GB"/>
        </w:rPr>
        <w:t xml:space="preserve"> </w:t>
      </w:r>
      <w:r w:rsidRPr="008A028F">
        <w:rPr>
          <w:rFonts w:ascii="Arial" w:eastAsia="Times New Roman" w:hAnsi="Arial" w:cs="Arial"/>
          <w:color w:val="auto"/>
          <w:sz w:val="22"/>
          <w:szCs w:val="22"/>
          <w:lang w:eastAsia="en-GB"/>
        </w:rPr>
        <w:t>Assessment, Progression and Awarding Committee</w:t>
      </w:r>
    </w:p>
    <w:p w14:paraId="26B3A720" w14:textId="77777777" w:rsidR="002D4A13" w:rsidRPr="00FB3B60" w:rsidRDefault="002D4A13" w:rsidP="002D4A13">
      <w:pPr>
        <w:spacing w:after="0" w:line="240" w:lineRule="auto"/>
        <w:rPr>
          <w:rFonts w:ascii="Times New Roman" w:eastAsia="Times New Roman" w:hAnsi="Times New Roman" w:cs="Times New Roman"/>
          <w:sz w:val="24"/>
          <w:szCs w:val="24"/>
          <w:lang w:eastAsia="en-GB"/>
        </w:rPr>
      </w:pPr>
    </w:p>
    <w:p w14:paraId="551F4898" w14:textId="210D5160" w:rsidR="002D4A13" w:rsidRPr="00FB3B60" w:rsidRDefault="002D4A13" w:rsidP="002D4A13">
      <w:pPr>
        <w:spacing w:after="0" w:line="240" w:lineRule="auto"/>
        <w:rPr>
          <w:rFonts w:ascii="Arial" w:eastAsia="Times New Roman" w:hAnsi="Arial" w:cs="Arial"/>
          <w:i/>
          <w:iCs/>
          <w:color w:val="000000"/>
          <w:lang w:eastAsia="en-GB"/>
        </w:rPr>
      </w:pPr>
      <w:r w:rsidRPr="00E51B44">
        <w:rPr>
          <w:rFonts w:ascii="Arial" w:eastAsia="Times New Roman" w:hAnsi="Arial" w:cs="Arial"/>
          <w:bCs/>
          <w:color w:val="000000"/>
          <w:lang w:eastAsia="en-GB"/>
        </w:rPr>
        <w:t xml:space="preserve">A meeting of the </w:t>
      </w:r>
      <w:r w:rsidR="006969D0">
        <w:rPr>
          <w:rFonts w:ascii="Arial" w:eastAsia="Times New Roman" w:hAnsi="Arial" w:cs="Arial"/>
          <w:bCs/>
          <w:color w:val="000000"/>
          <w:lang w:eastAsia="en-GB"/>
        </w:rPr>
        <w:t>Faculty</w:t>
      </w:r>
      <w:r w:rsidRPr="00E51B44">
        <w:rPr>
          <w:rFonts w:ascii="Arial" w:eastAsia="Times New Roman" w:hAnsi="Arial" w:cs="Arial"/>
          <w:bCs/>
          <w:color w:val="548DD4" w:themeColor="text2" w:themeTint="99"/>
          <w:lang w:eastAsia="en-GB"/>
        </w:rPr>
        <w:t xml:space="preserve"> </w:t>
      </w:r>
      <w:r w:rsidRPr="00E51B44">
        <w:rPr>
          <w:rFonts w:ascii="Arial" w:eastAsia="Times New Roman" w:hAnsi="Arial" w:cs="Arial"/>
          <w:bCs/>
          <w:color w:val="000000"/>
          <w:lang w:eastAsia="en-GB"/>
        </w:rPr>
        <w:t xml:space="preserve">Assessment, Progression and Awarding Committee for </w:t>
      </w:r>
      <w:r w:rsidRPr="00E51B44">
        <w:rPr>
          <w:rFonts w:ascii="Arial" w:eastAsia="Times New Roman" w:hAnsi="Arial" w:cs="Arial"/>
          <w:bCs/>
          <w:color w:val="548DD4" w:themeColor="text2" w:themeTint="99"/>
          <w:lang w:eastAsia="en-GB"/>
        </w:rPr>
        <w:t>(</w:t>
      </w:r>
      <w:r w:rsidR="006969D0">
        <w:rPr>
          <w:rFonts w:ascii="Arial" w:eastAsia="Times New Roman" w:hAnsi="Arial" w:cs="Arial"/>
          <w:iCs/>
          <w:color w:val="548DD4" w:themeColor="text2" w:themeTint="99"/>
          <w:lang w:eastAsia="en-GB"/>
        </w:rPr>
        <w:t>Faculty</w:t>
      </w:r>
      <w:r w:rsidRPr="00E51B44">
        <w:rPr>
          <w:rFonts w:ascii="Arial" w:eastAsia="Times New Roman" w:hAnsi="Arial" w:cs="Arial"/>
          <w:bCs/>
          <w:color w:val="548DD4" w:themeColor="text2" w:themeTint="99"/>
          <w:lang w:eastAsia="en-GB"/>
        </w:rPr>
        <w:t xml:space="preserve">) </w:t>
      </w:r>
      <w:r w:rsidRPr="00E51B44">
        <w:rPr>
          <w:rFonts w:ascii="Arial" w:eastAsia="Times New Roman" w:hAnsi="Arial" w:cs="Arial"/>
          <w:bCs/>
          <w:color w:val="000000"/>
          <w:lang w:eastAsia="en-GB"/>
        </w:rPr>
        <w:t xml:space="preserve">was held on </w:t>
      </w:r>
      <w:r w:rsidRPr="00E51B44">
        <w:rPr>
          <w:rFonts w:ascii="Arial" w:eastAsia="Times New Roman" w:hAnsi="Arial" w:cs="Arial"/>
          <w:iCs/>
          <w:color w:val="548DD4" w:themeColor="text2" w:themeTint="99"/>
          <w:lang w:eastAsia="en-GB"/>
        </w:rPr>
        <w:t>(date</w:t>
      </w:r>
      <w:r w:rsidRPr="00E51B44">
        <w:rPr>
          <w:rFonts w:ascii="Arial" w:eastAsia="Times New Roman" w:hAnsi="Arial" w:cs="Arial"/>
          <w:bCs/>
          <w:color w:val="548DD4" w:themeColor="text2" w:themeTint="99"/>
          <w:lang w:eastAsia="en-GB"/>
        </w:rPr>
        <w:t>)</w:t>
      </w:r>
      <w:r w:rsidRPr="00E51B44">
        <w:rPr>
          <w:rFonts w:ascii="Arial" w:eastAsia="Times New Roman" w:hAnsi="Arial" w:cs="Arial"/>
          <w:bCs/>
          <w:color w:val="000000"/>
          <w:lang w:eastAsia="en-GB"/>
        </w:rPr>
        <w:t xml:space="preserve">, in </w:t>
      </w:r>
      <w:r w:rsidRPr="00E51B44">
        <w:rPr>
          <w:rFonts w:ascii="Arial" w:eastAsia="Times New Roman" w:hAnsi="Arial" w:cs="Arial"/>
          <w:iCs/>
          <w:color w:val="548DD4" w:themeColor="text2" w:themeTint="99"/>
          <w:lang w:eastAsia="en-GB"/>
        </w:rPr>
        <w:t>(room)</w:t>
      </w:r>
      <w:r w:rsidRPr="00E51B44">
        <w:rPr>
          <w:rFonts w:ascii="Arial" w:eastAsia="Times New Roman" w:hAnsi="Arial" w:cs="Arial"/>
          <w:iCs/>
          <w:lang w:eastAsia="en-GB"/>
        </w:rPr>
        <w:t>.</w:t>
      </w:r>
    </w:p>
    <w:p w14:paraId="2C30E47C" w14:textId="77777777" w:rsidR="002D4A13" w:rsidRPr="007D7E49" w:rsidRDefault="002D4A13" w:rsidP="002D4A13">
      <w:pPr>
        <w:spacing w:after="0" w:line="240" w:lineRule="auto"/>
        <w:rPr>
          <w:rFonts w:ascii="Times New Roman" w:eastAsia="Times New Roman" w:hAnsi="Times New Roman" w:cs="Times New Roman"/>
          <w:sz w:val="24"/>
          <w:szCs w:val="24"/>
          <w:lang w:eastAsia="en-GB"/>
        </w:rPr>
      </w:pPr>
    </w:p>
    <w:p w14:paraId="6ABA26C9" w14:textId="77777777" w:rsidR="002D4A13" w:rsidRDefault="002D4A13" w:rsidP="002D4A13">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005"/>
        <w:gridCol w:w="3936"/>
        <w:gridCol w:w="2075"/>
      </w:tblGrid>
      <w:tr w:rsidR="002D4A13" w:rsidRPr="00D76FA1" w14:paraId="1392DAA8" w14:textId="77777777" w:rsidTr="00F14A00">
        <w:tc>
          <w:tcPr>
            <w:tcW w:w="3005" w:type="dxa"/>
          </w:tcPr>
          <w:p w14:paraId="026EE0A3" w14:textId="77777777" w:rsidR="002D4A13" w:rsidRPr="00E51B44" w:rsidRDefault="002D4A13" w:rsidP="00F14A00">
            <w:pPr>
              <w:rPr>
                <w:rFonts w:ascii="Arial" w:eastAsia="Times New Roman" w:hAnsi="Arial" w:cs="Arial"/>
                <w:b/>
                <w:color w:val="548DD4" w:themeColor="text2" w:themeTint="99"/>
                <w:szCs w:val="24"/>
                <w:lang w:eastAsia="en-GB"/>
              </w:rPr>
            </w:pPr>
            <w:r w:rsidRPr="00E51B44">
              <w:rPr>
                <w:rFonts w:ascii="Arial" w:eastAsia="Times New Roman" w:hAnsi="Arial" w:cs="Arial"/>
                <w:b/>
                <w:color w:val="548DD4" w:themeColor="text2" w:themeTint="99"/>
                <w:szCs w:val="24"/>
                <w:lang w:eastAsia="en-GB"/>
              </w:rPr>
              <w:t>Name</w:t>
            </w:r>
          </w:p>
        </w:tc>
        <w:tc>
          <w:tcPr>
            <w:tcW w:w="3936" w:type="dxa"/>
          </w:tcPr>
          <w:p w14:paraId="72AC8B1A" w14:textId="77777777" w:rsidR="002D4A13" w:rsidRPr="00E51B44" w:rsidRDefault="002D4A13" w:rsidP="00CF511D">
            <w:pPr>
              <w:rPr>
                <w:rFonts w:ascii="Arial" w:eastAsia="Times New Roman" w:hAnsi="Arial" w:cs="Arial"/>
                <w:b/>
                <w:color w:val="548DD4" w:themeColor="text2" w:themeTint="99"/>
                <w:szCs w:val="24"/>
                <w:lang w:eastAsia="en-GB"/>
              </w:rPr>
            </w:pPr>
            <w:r w:rsidRPr="00E51B44">
              <w:rPr>
                <w:rFonts w:ascii="Arial" w:eastAsia="Times New Roman" w:hAnsi="Arial" w:cs="Arial"/>
                <w:b/>
                <w:color w:val="548DD4" w:themeColor="text2" w:themeTint="99"/>
                <w:szCs w:val="24"/>
                <w:lang w:eastAsia="en-GB"/>
              </w:rPr>
              <w:t xml:space="preserve">Position/Title </w:t>
            </w:r>
            <w:r w:rsidRPr="00E51B44">
              <w:rPr>
                <w:rFonts w:ascii="Arial" w:eastAsia="Times New Roman" w:hAnsi="Arial" w:cs="Arial"/>
                <w:color w:val="00B050"/>
                <w:sz w:val="18"/>
                <w:lang w:eastAsia="en-GB"/>
              </w:rPr>
              <w:t>(should be consistent with Chapter 7.</w:t>
            </w:r>
            <w:r>
              <w:rPr>
                <w:rFonts w:ascii="Arial" w:eastAsia="Times New Roman" w:hAnsi="Arial" w:cs="Arial"/>
                <w:color w:val="00B050"/>
                <w:sz w:val="18"/>
                <w:lang w:eastAsia="en-GB"/>
              </w:rPr>
              <w:t>11</w:t>
            </w:r>
            <w:r w:rsidRPr="00E51B44">
              <w:rPr>
                <w:rFonts w:ascii="Arial" w:eastAsia="Times New Roman" w:hAnsi="Arial" w:cs="Arial"/>
                <w:color w:val="00B050"/>
                <w:sz w:val="18"/>
                <w:lang w:eastAsia="en-GB"/>
              </w:rPr>
              <w:t>.1 of the Assessment, Progression and Awarding: Taught Programmes Handbook and ensure quoracy)</w:t>
            </w:r>
          </w:p>
        </w:tc>
        <w:tc>
          <w:tcPr>
            <w:tcW w:w="2075" w:type="dxa"/>
          </w:tcPr>
          <w:p w14:paraId="606165FF" w14:textId="77777777" w:rsidR="002D4A13" w:rsidRPr="00E51B44" w:rsidRDefault="002D4A13" w:rsidP="00F14A00">
            <w:pPr>
              <w:rPr>
                <w:rFonts w:ascii="Arial" w:eastAsia="Times New Roman" w:hAnsi="Arial" w:cs="Arial"/>
                <w:b/>
                <w:color w:val="548DD4" w:themeColor="text2" w:themeTint="99"/>
                <w:szCs w:val="24"/>
                <w:lang w:eastAsia="en-GB"/>
              </w:rPr>
            </w:pPr>
            <w:r w:rsidRPr="00E51B44">
              <w:rPr>
                <w:rFonts w:ascii="Arial" w:eastAsia="Times New Roman" w:hAnsi="Arial" w:cs="Arial"/>
                <w:b/>
                <w:color w:val="548DD4" w:themeColor="text2" w:themeTint="99"/>
                <w:szCs w:val="24"/>
                <w:lang w:eastAsia="en-GB"/>
              </w:rPr>
              <w:t xml:space="preserve">Present/Absent </w:t>
            </w:r>
            <w:r w:rsidRPr="008A028F">
              <w:rPr>
                <w:rFonts w:ascii="Arial" w:eastAsia="Times New Roman" w:hAnsi="Arial" w:cs="Arial"/>
                <w:color w:val="00B050"/>
                <w:sz w:val="18"/>
                <w:lang w:eastAsia="en-GB"/>
              </w:rPr>
              <w:t>(put down as Present, Absent or Apologies)</w:t>
            </w:r>
          </w:p>
        </w:tc>
      </w:tr>
      <w:tr w:rsidR="002D4A13" w:rsidRPr="00D76FA1" w14:paraId="36570548" w14:textId="77777777" w:rsidTr="00F14A00">
        <w:tc>
          <w:tcPr>
            <w:tcW w:w="3005" w:type="dxa"/>
          </w:tcPr>
          <w:p w14:paraId="03DB0B8B" w14:textId="77777777" w:rsidR="002D4A13" w:rsidRPr="00E51B44" w:rsidRDefault="002D4A13" w:rsidP="00F14A00">
            <w:pPr>
              <w:rPr>
                <w:rFonts w:ascii="Arial" w:eastAsia="Times New Roman" w:hAnsi="Arial" w:cs="Arial"/>
                <w:color w:val="548DD4" w:themeColor="text2" w:themeTint="99"/>
                <w:szCs w:val="24"/>
                <w:lang w:eastAsia="en-GB"/>
              </w:rPr>
            </w:pPr>
          </w:p>
        </w:tc>
        <w:tc>
          <w:tcPr>
            <w:tcW w:w="3936" w:type="dxa"/>
          </w:tcPr>
          <w:p w14:paraId="055682EE" w14:textId="592C5C22" w:rsidR="002D4A13" w:rsidRPr="00E51B44" w:rsidRDefault="006969D0" w:rsidP="00CF511D">
            <w:pPr>
              <w:rPr>
                <w:rFonts w:ascii="Arial" w:eastAsia="Times New Roman" w:hAnsi="Arial" w:cs="Arial"/>
                <w:color w:val="548DD4" w:themeColor="text2" w:themeTint="99"/>
                <w:szCs w:val="24"/>
                <w:lang w:eastAsia="en-GB"/>
              </w:rPr>
            </w:pPr>
            <w:r>
              <w:rPr>
                <w:rFonts w:ascii="Arial" w:eastAsia="Times New Roman" w:hAnsi="Arial" w:cs="Arial"/>
                <w:color w:val="548DD4" w:themeColor="text2" w:themeTint="99"/>
                <w:szCs w:val="24"/>
                <w:lang w:eastAsia="en-GB"/>
              </w:rPr>
              <w:t>APVCE</w:t>
            </w:r>
            <w:r w:rsidR="002D4A13" w:rsidRPr="00E51B44">
              <w:rPr>
                <w:rFonts w:ascii="Arial" w:eastAsia="Times New Roman" w:hAnsi="Arial" w:cs="Arial"/>
                <w:color w:val="548DD4" w:themeColor="text2" w:themeTint="99"/>
                <w:szCs w:val="24"/>
                <w:lang w:eastAsia="en-GB"/>
              </w:rPr>
              <w:t xml:space="preserve"> (Chair)</w:t>
            </w:r>
            <w:r w:rsidR="002D4A13" w:rsidRPr="00E51B44">
              <w:rPr>
                <w:rFonts w:ascii="Arial" w:eastAsia="Times New Roman" w:hAnsi="Arial" w:cs="Arial"/>
                <w:color w:val="548DD4" w:themeColor="text2" w:themeTint="99"/>
                <w:sz w:val="18"/>
                <w:lang w:eastAsia="en-GB"/>
              </w:rPr>
              <w:t xml:space="preserve"> </w:t>
            </w:r>
            <w:r w:rsidR="002D4A13" w:rsidRPr="00FB3B60">
              <w:rPr>
                <w:rFonts w:ascii="Arial" w:eastAsia="Times New Roman" w:hAnsi="Arial" w:cs="Arial"/>
                <w:color w:val="00B050"/>
                <w:sz w:val="18"/>
                <w:lang w:eastAsia="en-GB"/>
              </w:rPr>
              <w:t xml:space="preserve">(put down official title, and then role in the meeting in brackets – </w:t>
            </w:r>
            <w:proofErr w:type="spellStart"/>
            <w:r w:rsidR="002D4A13" w:rsidRPr="00FB3B60">
              <w:rPr>
                <w:rFonts w:ascii="Arial" w:eastAsia="Times New Roman" w:hAnsi="Arial" w:cs="Arial"/>
                <w:color w:val="00B050"/>
                <w:sz w:val="18"/>
                <w:lang w:eastAsia="en-GB"/>
              </w:rPr>
              <w:t>e.</w:t>
            </w:r>
            <w:r w:rsidR="002D4A13" w:rsidRPr="00D76FA1">
              <w:rPr>
                <w:rFonts w:ascii="Arial" w:eastAsia="Times New Roman" w:hAnsi="Arial" w:cs="Arial"/>
                <w:color w:val="00B050"/>
                <w:sz w:val="18"/>
                <w:lang w:eastAsia="en-GB"/>
              </w:rPr>
              <w:t>g</w:t>
            </w:r>
            <w:proofErr w:type="spellEnd"/>
            <w:r w:rsidR="002D4A13" w:rsidRPr="00D76FA1">
              <w:rPr>
                <w:rFonts w:ascii="Arial" w:eastAsia="Times New Roman" w:hAnsi="Arial" w:cs="Arial"/>
                <w:color w:val="00B050"/>
                <w:sz w:val="18"/>
                <w:lang w:eastAsia="en-GB"/>
              </w:rPr>
              <w:t xml:space="preserve"> Chair, Minute taker, External Examiner, etc)</w:t>
            </w:r>
          </w:p>
        </w:tc>
        <w:tc>
          <w:tcPr>
            <w:tcW w:w="2075" w:type="dxa"/>
          </w:tcPr>
          <w:p w14:paraId="62E9971C" w14:textId="77777777" w:rsidR="002D4A13" w:rsidRPr="00E51B44" w:rsidRDefault="002D4A13" w:rsidP="00F14A00">
            <w:pPr>
              <w:rPr>
                <w:rFonts w:ascii="Arial" w:eastAsia="Times New Roman" w:hAnsi="Arial" w:cs="Arial"/>
                <w:color w:val="548DD4" w:themeColor="text2" w:themeTint="99"/>
                <w:szCs w:val="24"/>
                <w:lang w:eastAsia="en-GB"/>
              </w:rPr>
            </w:pPr>
            <w:r w:rsidRPr="00E51B44">
              <w:rPr>
                <w:rFonts w:ascii="Arial" w:eastAsia="Times New Roman" w:hAnsi="Arial" w:cs="Arial"/>
                <w:color w:val="548DD4" w:themeColor="text2" w:themeTint="99"/>
                <w:szCs w:val="24"/>
                <w:lang w:eastAsia="en-GB"/>
              </w:rPr>
              <w:t>Present</w:t>
            </w:r>
          </w:p>
        </w:tc>
      </w:tr>
      <w:tr w:rsidR="002D4A13" w:rsidRPr="00D76FA1" w14:paraId="13ECFE39" w14:textId="77777777" w:rsidTr="00F14A00">
        <w:tc>
          <w:tcPr>
            <w:tcW w:w="3005" w:type="dxa"/>
          </w:tcPr>
          <w:p w14:paraId="43727B84" w14:textId="77777777" w:rsidR="002D4A13" w:rsidRPr="00E51B44" w:rsidRDefault="002D4A13" w:rsidP="00F14A00">
            <w:pPr>
              <w:rPr>
                <w:rFonts w:ascii="Arial" w:eastAsia="Times New Roman" w:hAnsi="Arial" w:cs="Arial"/>
                <w:color w:val="548DD4" w:themeColor="text2" w:themeTint="99"/>
                <w:szCs w:val="24"/>
                <w:lang w:eastAsia="en-GB"/>
              </w:rPr>
            </w:pPr>
          </w:p>
        </w:tc>
        <w:tc>
          <w:tcPr>
            <w:tcW w:w="3936" w:type="dxa"/>
          </w:tcPr>
          <w:p w14:paraId="19F9410F" w14:textId="77777777" w:rsidR="002D4A13" w:rsidRPr="00E51B44" w:rsidRDefault="002D4A13" w:rsidP="00F14A00">
            <w:pPr>
              <w:rPr>
                <w:rFonts w:ascii="Arial" w:eastAsia="Times New Roman" w:hAnsi="Arial" w:cs="Arial"/>
                <w:color w:val="548DD4" w:themeColor="text2" w:themeTint="99"/>
                <w:szCs w:val="24"/>
                <w:lang w:eastAsia="en-GB"/>
              </w:rPr>
            </w:pPr>
          </w:p>
        </w:tc>
        <w:tc>
          <w:tcPr>
            <w:tcW w:w="2075" w:type="dxa"/>
          </w:tcPr>
          <w:p w14:paraId="0A41A894" w14:textId="77777777" w:rsidR="002D4A13" w:rsidRPr="00E51B44" w:rsidRDefault="002D4A13" w:rsidP="00F14A00">
            <w:pPr>
              <w:rPr>
                <w:rFonts w:ascii="Arial" w:eastAsia="Times New Roman" w:hAnsi="Arial" w:cs="Arial"/>
                <w:color w:val="548DD4" w:themeColor="text2" w:themeTint="99"/>
                <w:szCs w:val="24"/>
                <w:lang w:eastAsia="en-GB"/>
              </w:rPr>
            </w:pPr>
          </w:p>
        </w:tc>
      </w:tr>
      <w:tr w:rsidR="002D4A13" w:rsidRPr="00D76FA1" w14:paraId="0D423BA3" w14:textId="77777777" w:rsidTr="00F14A00">
        <w:tc>
          <w:tcPr>
            <w:tcW w:w="3005" w:type="dxa"/>
          </w:tcPr>
          <w:p w14:paraId="05E19CFD" w14:textId="77777777" w:rsidR="002D4A13" w:rsidRPr="00E51B44" w:rsidRDefault="002D4A13" w:rsidP="00F14A00">
            <w:pPr>
              <w:rPr>
                <w:rFonts w:ascii="Arial" w:eastAsia="Times New Roman" w:hAnsi="Arial" w:cs="Arial"/>
                <w:color w:val="548DD4" w:themeColor="text2" w:themeTint="99"/>
                <w:szCs w:val="24"/>
                <w:lang w:eastAsia="en-GB"/>
              </w:rPr>
            </w:pPr>
          </w:p>
        </w:tc>
        <w:tc>
          <w:tcPr>
            <w:tcW w:w="3936" w:type="dxa"/>
          </w:tcPr>
          <w:p w14:paraId="3B5045F1" w14:textId="77777777" w:rsidR="002D4A13" w:rsidRPr="00E51B44" w:rsidRDefault="002D4A13" w:rsidP="00F14A00">
            <w:pPr>
              <w:rPr>
                <w:rFonts w:ascii="Arial" w:eastAsia="Times New Roman" w:hAnsi="Arial" w:cs="Arial"/>
                <w:color w:val="548DD4" w:themeColor="text2" w:themeTint="99"/>
                <w:szCs w:val="24"/>
                <w:lang w:eastAsia="en-GB"/>
              </w:rPr>
            </w:pPr>
          </w:p>
        </w:tc>
        <w:tc>
          <w:tcPr>
            <w:tcW w:w="2075" w:type="dxa"/>
          </w:tcPr>
          <w:p w14:paraId="1197F297" w14:textId="77777777" w:rsidR="002D4A13" w:rsidRPr="00E51B44" w:rsidRDefault="002D4A13" w:rsidP="00F14A00">
            <w:pPr>
              <w:rPr>
                <w:rFonts w:ascii="Arial" w:eastAsia="Times New Roman" w:hAnsi="Arial" w:cs="Arial"/>
                <w:color w:val="548DD4" w:themeColor="text2" w:themeTint="99"/>
                <w:szCs w:val="24"/>
                <w:lang w:eastAsia="en-GB"/>
              </w:rPr>
            </w:pPr>
          </w:p>
        </w:tc>
      </w:tr>
      <w:tr w:rsidR="002D4A13" w:rsidRPr="00D76FA1" w14:paraId="18FF1BD0" w14:textId="77777777" w:rsidTr="00F14A00">
        <w:tc>
          <w:tcPr>
            <w:tcW w:w="3005" w:type="dxa"/>
          </w:tcPr>
          <w:p w14:paraId="40F69935" w14:textId="77777777" w:rsidR="002D4A13" w:rsidRPr="00E51B44" w:rsidRDefault="002D4A13" w:rsidP="00F14A00">
            <w:pPr>
              <w:rPr>
                <w:rFonts w:ascii="Arial" w:eastAsia="Times New Roman" w:hAnsi="Arial" w:cs="Arial"/>
                <w:color w:val="548DD4" w:themeColor="text2" w:themeTint="99"/>
                <w:szCs w:val="24"/>
                <w:lang w:eastAsia="en-GB"/>
              </w:rPr>
            </w:pPr>
            <w:r w:rsidRPr="00E51B44">
              <w:rPr>
                <w:rFonts w:ascii="Arial" w:eastAsia="Times New Roman" w:hAnsi="Arial" w:cs="Arial"/>
                <w:color w:val="00B050"/>
                <w:sz w:val="18"/>
                <w:lang w:eastAsia="en-GB"/>
              </w:rPr>
              <w:t>(add extra rows to chart to fit in all invitees)</w:t>
            </w:r>
          </w:p>
        </w:tc>
        <w:tc>
          <w:tcPr>
            <w:tcW w:w="3936" w:type="dxa"/>
          </w:tcPr>
          <w:p w14:paraId="4F605A8C" w14:textId="77777777" w:rsidR="002D4A13" w:rsidRPr="00E51B44" w:rsidRDefault="002D4A13" w:rsidP="00F14A00">
            <w:pPr>
              <w:rPr>
                <w:rFonts w:ascii="Arial" w:eastAsia="Times New Roman" w:hAnsi="Arial" w:cs="Arial"/>
                <w:color w:val="548DD4" w:themeColor="text2" w:themeTint="99"/>
                <w:szCs w:val="24"/>
                <w:lang w:eastAsia="en-GB"/>
              </w:rPr>
            </w:pPr>
          </w:p>
        </w:tc>
        <w:tc>
          <w:tcPr>
            <w:tcW w:w="2075" w:type="dxa"/>
          </w:tcPr>
          <w:p w14:paraId="3E7E93F6" w14:textId="77777777" w:rsidR="002D4A13" w:rsidRPr="00E51B44" w:rsidRDefault="002D4A13" w:rsidP="00F14A00">
            <w:pPr>
              <w:rPr>
                <w:rFonts w:ascii="Arial" w:eastAsia="Times New Roman" w:hAnsi="Arial" w:cs="Arial"/>
                <w:color w:val="548DD4" w:themeColor="text2" w:themeTint="99"/>
                <w:szCs w:val="24"/>
                <w:lang w:eastAsia="en-GB"/>
              </w:rPr>
            </w:pPr>
          </w:p>
        </w:tc>
      </w:tr>
    </w:tbl>
    <w:p w14:paraId="0DDAAD11" w14:textId="77777777" w:rsidR="002D4A13" w:rsidRPr="007D7E49" w:rsidRDefault="002D4A13" w:rsidP="002D4A13">
      <w:pPr>
        <w:spacing w:after="0" w:line="240" w:lineRule="auto"/>
        <w:rPr>
          <w:rFonts w:ascii="Times New Roman" w:eastAsia="Times New Roman" w:hAnsi="Times New Roman" w:cs="Times New Roman"/>
          <w:sz w:val="24"/>
          <w:szCs w:val="24"/>
          <w:lang w:eastAsia="en-GB"/>
        </w:rPr>
      </w:pPr>
    </w:p>
    <w:p w14:paraId="7FAA3728" w14:textId="77777777" w:rsidR="002D4A13" w:rsidRPr="007D7E49" w:rsidRDefault="002D4A13" w:rsidP="002D4A13">
      <w:pPr>
        <w:spacing w:after="0" w:line="240" w:lineRule="auto"/>
        <w:rPr>
          <w:rFonts w:ascii="Times New Roman" w:eastAsia="Times New Roman" w:hAnsi="Times New Roman" w:cs="Times New Roman"/>
          <w:sz w:val="24"/>
          <w:szCs w:val="24"/>
          <w:lang w:eastAsia="en-GB"/>
        </w:rPr>
      </w:pPr>
    </w:p>
    <w:p w14:paraId="40130379" w14:textId="77777777" w:rsidR="002D4A13" w:rsidRPr="00E51B44" w:rsidRDefault="002D4A13" w:rsidP="008A028F">
      <w:pPr>
        <w:numPr>
          <w:ilvl w:val="0"/>
          <w:numId w:val="26"/>
        </w:numPr>
        <w:spacing w:after="0" w:line="240" w:lineRule="auto"/>
        <w:ind w:left="709" w:hanging="709"/>
        <w:jc w:val="both"/>
        <w:textAlignment w:val="baseline"/>
        <w:rPr>
          <w:rFonts w:ascii="Arial" w:eastAsia="Times New Roman" w:hAnsi="Arial" w:cs="Arial"/>
          <w:bCs/>
          <w:color w:val="000000"/>
          <w:lang w:eastAsia="en-GB"/>
        </w:rPr>
      </w:pPr>
      <w:r w:rsidRPr="00E51B44">
        <w:rPr>
          <w:rFonts w:ascii="Arial" w:eastAsia="Times New Roman" w:hAnsi="Arial" w:cs="Arial"/>
          <w:bCs/>
          <w:color w:val="000000"/>
          <w:lang w:eastAsia="en-GB"/>
        </w:rPr>
        <w:t>Welcome and Introductions</w:t>
      </w:r>
      <w:r>
        <w:rPr>
          <w:rFonts w:ascii="Arial" w:eastAsia="Times New Roman" w:hAnsi="Arial" w:cs="Arial"/>
          <w:bCs/>
          <w:color w:val="000000"/>
          <w:lang w:eastAsia="en-GB"/>
        </w:rPr>
        <w:t xml:space="preserve"> </w:t>
      </w:r>
      <w:r w:rsidRPr="00E51B44">
        <w:rPr>
          <w:rFonts w:ascii="Arial" w:eastAsia="Times New Roman" w:hAnsi="Arial" w:cs="Arial"/>
          <w:color w:val="00B050"/>
          <w:sz w:val="18"/>
          <w:lang w:eastAsia="en-GB"/>
        </w:rPr>
        <w:t>(amend as appropriate)</w:t>
      </w:r>
    </w:p>
    <w:p w14:paraId="3479223B" w14:textId="77777777" w:rsidR="00CF511D" w:rsidRDefault="002D4A13" w:rsidP="00A76C5D">
      <w:pPr>
        <w:pStyle w:val="ListParagraph"/>
        <w:numPr>
          <w:ilvl w:val="2"/>
          <w:numId w:val="17"/>
        </w:numPr>
        <w:tabs>
          <w:tab w:val="clear" w:pos="2880"/>
        </w:tabs>
        <w:spacing w:after="0" w:line="240" w:lineRule="auto"/>
        <w:ind w:left="1134"/>
        <w:jc w:val="both"/>
        <w:textAlignment w:val="baseline"/>
        <w:rPr>
          <w:rFonts w:ascii="Arial" w:eastAsia="Times New Roman" w:hAnsi="Arial" w:cs="Arial"/>
          <w:bCs/>
          <w:color w:val="548DD4" w:themeColor="text2" w:themeTint="99"/>
          <w:lang w:eastAsia="en-GB"/>
        </w:rPr>
      </w:pPr>
      <w:r w:rsidRPr="00E51B44">
        <w:rPr>
          <w:rFonts w:ascii="Arial" w:eastAsia="Times New Roman" w:hAnsi="Arial" w:cs="Arial"/>
          <w:bCs/>
          <w:color w:val="548DD4" w:themeColor="text2" w:themeTint="99"/>
          <w:lang w:eastAsia="en-GB"/>
        </w:rPr>
        <w:t xml:space="preserve">Apologies for absence were received, and </w:t>
      </w:r>
      <w:r>
        <w:rPr>
          <w:rFonts w:ascii="Arial" w:eastAsia="Times New Roman" w:hAnsi="Arial" w:cs="Arial"/>
          <w:bCs/>
          <w:color w:val="548DD4" w:themeColor="text2" w:themeTint="99"/>
          <w:lang w:eastAsia="en-GB"/>
        </w:rPr>
        <w:t>it</w:t>
      </w:r>
      <w:r w:rsidRPr="00E51B44">
        <w:rPr>
          <w:rFonts w:ascii="Arial" w:eastAsia="Times New Roman" w:hAnsi="Arial" w:cs="Arial"/>
          <w:bCs/>
          <w:color w:val="548DD4" w:themeColor="text2" w:themeTint="99"/>
          <w:lang w:eastAsia="en-GB"/>
        </w:rPr>
        <w:t xml:space="preserve"> was confirmed </w:t>
      </w:r>
      <w:r>
        <w:rPr>
          <w:rFonts w:ascii="Arial" w:eastAsia="Times New Roman" w:hAnsi="Arial" w:cs="Arial"/>
          <w:bCs/>
          <w:color w:val="548DD4" w:themeColor="text2" w:themeTint="99"/>
          <w:lang w:eastAsia="en-GB"/>
        </w:rPr>
        <w:t xml:space="preserve">that </w:t>
      </w:r>
      <w:r w:rsidRPr="00E51B44">
        <w:rPr>
          <w:rFonts w:ascii="Arial" w:eastAsia="Times New Roman" w:hAnsi="Arial" w:cs="Arial"/>
          <w:bCs/>
          <w:color w:val="548DD4" w:themeColor="text2" w:themeTint="99"/>
          <w:lang w:eastAsia="en-GB"/>
        </w:rPr>
        <w:t>the meeting</w:t>
      </w:r>
      <w:r>
        <w:rPr>
          <w:rFonts w:ascii="Arial" w:eastAsia="Times New Roman" w:hAnsi="Arial" w:cs="Arial"/>
          <w:bCs/>
          <w:color w:val="548DD4" w:themeColor="text2" w:themeTint="99"/>
          <w:lang w:eastAsia="en-GB"/>
        </w:rPr>
        <w:t xml:space="preserve"> was quorate</w:t>
      </w:r>
      <w:r w:rsidRPr="00E51B44">
        <w:rPr>
          <w:rFonts w:ascii="Arial" w:eastAsia="Times New Roman" w:hAnsi="Arial" w:cs="Arial"/>
          <w:bCs/>
          <w:color w:val="548DD4" w:themeColor="text2" w:themeTint="99"/>
          <w:lang w:eastAsia="en-GB"/>
        </w:rPr>
        <w:t>.</w:t>
      </w:r>
    </w:p>
    <w:p w14:paraId="26231324" w14:textId="77777777" w:rsidR="00CF511D" w:rsidRDefault="002D4A13" w:rsidP="00A76C5D">
      <w:pPr>
        <w:pStyle w:val="ListParagraph"/>
        <w:numPr>
          <w:ilvl w:val="2"/>
          <w:numId w:val="17"/>
        </w:numPr>
        <w:tabs>
          <w:tab w:val="clear" w:pos="2880"/>
        </w:tabs>
        <w:spacing w:after="0" w:line="240" w:lineRule="auto"/>
        <w:ind w:left="1134"/>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The Chair highlighted the terms of reference, specifically chapter 7 of the TQA manual.</w:t>
      </w:r>
    </w:p>
    <w:p w14:paraId="2AA22086" w14:textId="77777777" w:rsidR="00CF511D" w:rsidRDefault="002D4A13" w:rsidP="00A76C5D">
      <w:pPr>
        <w:pStyle w:val="ListParagraph"/>
        <w:numPr>
          <w:ilvl w:val="2"/>
          <w:numId w:val="17"/>
        </w:numPr>
        <w:tabs>
          <w:tab w:val="clear" w:pos="2880"/>
        </w:tabs>
        <w:spacing w:after="0" w:line="240" w:lineRule="auto"/>
        <w:ind w:left="1134"/>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The Chair invited attendees to declare any conflicts of interest that the committee should be aware of. No declarations of interest were made.</w:t>
      </w:r>
    </w:p>
    <w:p w14:paraId="28C6835B" w14:textId="77777777" w:rsidR="002D4A13" w:rsidRPr="008A028F" w:rsidRDefault="002D4A13" w:rsidP="00A76C5D">
      <w:pPr>
        <w:pStyle w:val="ListParagraph"/>
        <w:numPr>
          <w:ilvl w:val="2"/>
          <w:numId w:val="17"/>
        </w:numPr>
        <w:tabs>
          <w:tab w:val="clear" w:pos="2880"/>
        </w:tabs>
        <w:spacing w:after="0" w:line="240" w:lineRule="auto"/>
        <w:ind w:left="1134"/>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Minutes of the previous meeting (held on …) were considered. There were no matters arising./The following matters arose:</w:t>
      </w:r>
    </w:p>
    <w:p w14:paraId="62AA0942" w14:textId="77777777" w:rsidR="002D4A13" w:rsidRDefault="002D4A13" w:rsidP="00A76C5D">
      <w:pPr>
        <w:pStyle w:val="ListParagraph"/>
        <w:numPr>
          <w:ilvl w:val="2"/>
          <w:numId w:val="26"/>
        </w:numPr>
        <w:spacing w:after="0" w:line="240" w:lineRule="auto"/>
        <w:ind w:left="1418"/>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w:t>
      </w:r>
    </w:p>
    <w:p w14:paraId="30320298" w14:textId="77777777" w:rsidR="002D4A13" w:rsidRPr="00E51B44" w:rsidRDefault="002D4A13" w:rsidP="00A76C5D">
      <w:pPr>
        <w:pStyle w:val="ListParagraph"/>
        <w:numPr>
          <w:ilvl w:val="2"/>
          <w:numId w:val="26"/>
        </w:numPr>
        <w:spacing w:after="0" w:line="240" w:lineRule="auto"/>
        <w:ind w:left="1418"/>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w:t>
      </w:r>
    </w:p>
    <w:p w14:paraId="099A3DFD" w14:textId="77777777" w:rsidR="002D4A13" w:rsidRPr="008A028F" w:rsidRDefault="002D4A13" w:rsidP="008A028F">
      <w:pPr>
        <w:spacing w:after="0" w:line="240" w:lineRule="auto"/>
        <w:jc w:val="both"/>
        <w:textAlignment w:val="baseline"/>
        <w:rPr>
          <w:rFonts w:ascii="Arial" w:eastAsia="Times New Roman" w:hAnsi="Arial" w:cs="Arial"/>
          <w:b/>
          <w:bCs/>
          <w:color w:val="000000"/>
          <w:lang w:eastAsia="en-GB"/>
        </w:rPr>
      </w:pPr>
    </w:p>
    <w:p w14:paraId="0EF11805" w14:textId="77777777" w:rsidR="002D4A13" w:rsidRPr="007D7E49" w:rsidRDefault="002D4A13" w:rsidP="002D4A13">
      <w:pPr>
        <w:spacing w:after="0" w:line="240" w:lineRule="auto"/>
        <w:rPr>
          <w:rFonts w:ascii="Times New Roman" w:eastAsia="Times New Roman" w:hAnsi="Times New Roman" w:cs="Times New Roman"/>
          <w:sz w:val="24"/>
          <w:szCs w:val="24"/>
          <w:lang w:eastAsia="en-GB"/>
        </w:rPr>
      </w:pPr>
    </w:p>
    <w:p w14:paraId="5233400C" w14:textId="42DD857E" w:rsidR="00CF511D" w:rsidRPr="008A028F" w:rsidRDefault="00CF511D" w:rsidP="00CF511D">
      <w:pPr>
        <w:numPr>
          <w:ilvl w:val="0"/>
          <w:numId w:val="26"/>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O</w:t>
      </w:r>
      <w:r w:rsidR="002D4A13" w:rsidRPr="008A028F">
        <w:rPr>
          <w:rFonts w:ascii="Arial" w:eastAsia="Times New Roman" w:hAnsi="Arial" w:cs="Arial"/>
          <w:bCs/>
          <w:color w:val="000000"/>
          <w:lang w:eastAsia="en-GB"/>
        </w:rPr>
        <w:t>ral reports from Programme/Discipline Assessment, Progression and Awarding Committees</w:t>
      </w:r>
      <w:r w:rsidRPr="008A028F">
        <w:rPr>
          <w:rFonts w:ascii="Arial" w:eastAsia="Times New Roman" w:hAnsi="Arial" w:cs="Arial"/>
          <w:bCs/>
          <w:color w:val="000000"/>
          <w:lang w:eastAsia="en-GB"/>
        </w:rPr>
        <w:t>.</w:t>
      </w:r>
    </w:p>
    <w:p w14:paraId="132CEA19" w14:textId="277C5D7F" w:rsidR="005B539A" w:rsidRPr="00A514C7" w:rsidRDefault="005B539A" w:rsidP="00A76C5D">
      <w:pPr>
        <w:pStyle w:val="ListParagraph"/>
        <w:numPr>
          <w:ilvl w:val="0"/>
          <w:numId w:val="39"/>
        </w:numPr>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t>Programme 1. XX (Title) spoke on behalf of the PAPAC for Programme 1.</w:t>
      </w:r>
    </w:p>
    <w:p w14:paraId="3D1D7D7A" w14:textId="77777777" w:rsidR="005B539A" w:rsidRPr="005B539A" w:rsidRDefault="005B539A" w:rsidP="00A76C5D">
      <w:pPr>
        <w:pStyle w:val="ListParagraph"/>
        <w:numPr>
          <w:ilvl w:val="2"/>
          <w:numId w:val="39"/>
        </w:numPr>
        <w:spacing w:after="0" w:line="240" w:lineRule="auto"/>
        <w:ind w:left="1418" w:hanging="142"/>
        <w:jc w:val="both"/>
        <w:textAlignment w:val="baseline"/>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t xml:space="preserve">They confirmed that the PAPAC was conducted in accordance with </w:t>
      </w:r>
      <w:r w:rsidRPr="005B539A">
        <w:rPr>
          <w:rFonts w:ascii="Arial" w:eastAsia="Times New Roman" w:hAnsi="Arial" w:cs="Arial"/>
          <w:bCs/>
          <w:color w:val="548DD4" w:themeColor="text2" w:themeTint="99"/>
          <w:lang w:eastAsia="en-GB"/>
        </w:rPr>
        <w:t>Progression and Awarding: Taught Programmes Handbook Chapter 7.</w:t>
      </w:r>
    </w:p>
    <w:p w14:paraId="2F63743C" w14:textId="77777777" w:rsidR="005B539A" w:rsidRPr="008A028F" w:rsidRDefault="005B539A" w:rsidP="00A76C5D">
      <w:pPr>
        <w:pStyle w:val="ListParagraph"/>
        <w:numPr>
          <w:ilvl w:val="2"/>
          <w:numId w:val="39"/>
        </w:numPr>
        <w:spacing w:after="0" w:line="240" w:lineRule="auto"/>
        <w:ind w:left="1418" w:hanging="142"/>
        <w:jc w:val="both"/>
        <w:textAlignment w:val="baseline"/>
        <w:rPr>
          <w:rFonts w:ascii="Arial" w:eastAsia="Times New Roman" w:hAnsi="Arial" w:cs="Arial"/>
          <w:color w:val="00B050"/>
          <w:sz w:val="18"/>
          <w:lang w:eastAsia="en-GB"/>
        </w:rPr>
      </w:pPr>
      <w:r w:rsidRPr="005B539A">
        <w:rPr>
          <w:rFonts w:ascii="Arial" w:eastAsia="Times New Roman" w:hAnsi="Arial" w:cs="Arial"/>
          <w:bCs/>
          <w:color w:val="548DD4" w:themeColor="text2" w:themeTint="99"/>
          <w:lang w:eastAsia="en-GB"/>
        </w:rPr>
        <w:t xml:space="preserve">They </w:t>
      </w:r>
      <w:r w:rsidRPr="00A514C7">
        <w:rPr>
          <w:rFonts w:ascii="Arial" w:eastAsia="Times New Roman" w:hAnsi="Arial" w:cs="Arial"/>
          <w:bCs/>
          <w:color w:val="548DD4" w:themeColor="text2" w:themeTint="99"/>
          <w:lang w:eastAsia="en-GB"/>
        </w:rPr>
        <w:t xml:space="preserve">outlined incidences where scaling exceptions were applied and the rationale for doing this. </w:t>
      </w:r>
      <w:r w:rsidRPr="008A028F">
        <w:rPr>
          <w:rFonts w:ascii="Arial" w:eastAsia="Times New Roman" w:hAnsi="Arial" w:cs="Arial"/>
          <w:color w:val="00B050"/>
          <w:sz w:val="18"/>
          <w:lang w:eastAsia="en-GB"/>
        </w:rPr>
        <w:t>(Details of these should be included in the minutes).</w:t>
      </w:r>
    </w:p>
    <w:p w14:paraId="156EDD25" w14:textId="77777777" w:rsidR="005B539A" w:rsidRPr="00A514C7" w:rsidRDefault="005B539A" w:rsidP="00A76C5D">
      <w:pPr>
        <w:pStyle w:val="ListParagraph"/>
        <w:numPr>
          <w:ilvl w:val="2"/>
          <w:numId w:val="39"/>
        </w:numPr>
        <w:spacing w:after="0" w:line="240" w:lineRule="auto"/>
        <w:ind w:left="1418" w:hanging="142"/>
        <w:jc w:val="both"/>
        <w:textAlignment w:val="baseline"/>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t>They highlighted the following concerns or recommendations made by the External Examiners:</w:t>
      </w:r>
    </w:p>
    <w:p w14:paraId="59268285" w14:textId="77777777" w:rsidR="005B539A" w:rsidRPr="00A514C7" w:rsidRDefault="005B539A" w:rsidP="00A76C5D">
      <w:pPr>
        <w:pStyle w:val="ListParagraph"/>
        <w:numPr>
          <w:ilvl w:val="2"/>
          <w:numId w:val="34"/>
        </w:numPr>
        <w:spacing w:after="0" w:line="240" w:lineRule="auto"/>
        <w:ind w:left="1701" w:hanging="142"/>
        <w:jc w:val="both"/>
        <w:textAlignment w:val="baseline"/>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t>…</w:t>
      </w:r>
      <w:r>
        <w:rPr>
          <w:rFonts w:ascii="Arial" w:eastAsia="Times New Roman" w:hAnsi="Arial" w:cs="Arial"/>
          <w:bCs/>
          <w:color w:val="548DD4" w:themeColor="text2" w:themeTint="99"/>
          <w:lang w:eastAsia="en-GB"/>
        </w:rPr>
        <w:t xml:space="preserve"> </w:t>
      </w:r>
      <w:r w:rsidRPr="008A028F">
        <w:rPr>
          <w:rFonts w:ascii="Arial" w:eastAsia="Times New Roman" w:hAnsi="Arial" w:cs="Arial"/>
          <w:color w:val="00B050"/>
          <w:sz w:val="18"/>
          <w:lang w:eastAsia="en-GB"/>
        </w:rPr>
        <w:t>(minutes should include conclusion/highlights of discussion within CAPAC)</w:t>
      </w:r>
    </w:p>
    <w:p w14:paraId="356A1D5B" w14:textId="77777777" w:rsidR="005B539A" w:rsidRPr="00A514C7" w:rsidRDefault="005B539A" w:rsidP="00A76C5D">
      <w:pPr>
        <w:pStyle w:val="ListParagraph"/>
        <w:numPr>
          <w:ilvl w:val="2"/>
          <w:numId w:val="34"/>
        </w:numPr>
        <w:spacing w:after="0" w:line="240" w:lineRule="auto"/>
        <w:ind w:left="1701" w:hanging="142"/>
        <w:jc w:val="both"/>
        <w:textAlignment w:val="baseline"/>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t>…</w:t>
      </w:r>
    </w:p>
    <w:p w14:paraId="42F4FB42" w14:textId="5ABA882A" w:rsidR="005B539A" w:rsidRPr="00A514C7" w:rsidRDefault="005B539A" w:rsidP="00A76C5D">
      <w:pPr>
        <w:pStyle w:val="ListParagraph"/>
        <w:numPr>
          <w:ilvl w:val="2"/>
          <w:numId w:val="39"/>
        </w:numPr>
        <w:spacing w:after="0" w:line="240" w:lineRule="auto"/>
        <w:ind w:left="1418" w:hanging="142"/>
        <w:jc w:val="both"/>
        <w:textAlignment w:val="baseline"/>
        <w:rPr>
          <w:color w:val="548DD4" w:themeColor="text2" w:themeTint="99"/>
        </w:rPr>
      </w:pPr>
      <w:r>
        <w:rPr>
          <w:rFonts w:ascii="Arial" w:eastAsia="Times New Roman" w:hAnsi="Arial" w:cs="Arial"/>
          <w:bCs/>
          <w:color w:val="548DD4" w:themeColor="text2" w:themeTint="99"/>
          <w:lang w:eastAsia="en-GB"/>
        </w:rPr>
        <w:t>They raised the following e</w:t>
      </w:r>
      <w:r w:rsidRPr="00A514C7">
        <w:rPr>
          <w:rFonts w:ascii="Arial" w:eastAsia="Times New Roman" w:hAnsi="Arial" w:cs="Arial"/>
          <w:bCs/>
          <w:color w:val="548DD4" w:themeColor="text2" w:themeTint="99"/>
          <w:lang w:eastAsia="en-GB"/>
        </w:rPr>
        <w:t xml:space="preserve">xceptions requiring scrutiny or advice from </w:t>
      </w:r>
      <w:bookmarkStart w:id="0" w:name="_Hlk143269539"/>
      <w:r w:rsidR="006969D0">
        <w:rPr>
          <w:rFonts w:ascii="Arial" w:eastAsia="Times New Roman" w:hAnsi="Arial" w:cs="Arial"/>
          <w:bCs/>
          <w:color w:val="548DD4" w:themeColor="text2" w:themeTint="99"/>
          <w:lang w:eastAsia="en-GB"/>
        </w:rPr>
        <w:t>Faculty</w:t>
      </w:r>
      <w:r w:rsidRPr="00A514C7">
        <w:rPr>
          <w:rFonts w:ascii="Arial" w:eastAsia="Times New Roman" w:hAnsi="Arial" w:cs="Arial"/>
          <w:bCs/>
          <w:color w:val="548DD4" w:themeColor="text2" w:themeTint="99"/>
          <w:lang w:eastAsia="en-GB"/>
        </w:rPr>
        <w:t xml:space="preserve"> </w:t>
      </w:r>
      <w:bookmarkEnd w:id="0"/>
      <w:r w:rsidRPr="00A514C7">
        <w:rPr>
          <w:rFonts w:ascii="Arial" w:eastAsia="Times New Roman" w:hAnsi="Arial" w:cs="Arial"/>
          <w:bCs/>
          <w:color w:val="548DD4" w:themeColor="text2" w:themeTint="99"/>
          <w:lang w:eastAsia="en-GB"/>
        </w:rPr>
        <w:t>APAC:</w:t>
      </w:r>
    </w:p>
    <w:p w14:paraId="4B57EC97" w14:textId="77777777" w:rsidR="005B539A" w:rsidRPr="00A514C7" w:rsidRDefault="005B539A" w:rsidP="00A76C5D">
      <w:pPr>
        <w:pStyle w:val="ListParagraph"/>
        <w:numPr>
          <w:ilvl w:val="2"/>
          <w:numId w:val="34"/>
        </w:numPr>
        <w:spacing w:after="0" w:line="240" w:lineRule="auto"/>
        <w:ind w:left="1701" w:hanging="142"/>
        <w:jc w:val="both"/>
        <w:textAlignment w:val="baseline"/>
        <w:rPr>
          <w:color w:val="548DD4" w:themeColor="text2" w:themeTint="99"/>
        </w:rPr>
      </w:pPr>
      <w:r w:rsidRPr="00A514C7">
        <w:rPr>
          <w:rFonts w:ascii="Arial" w:eastAsia="Times New Roman" w:hAnsi="Arial" w:cs="Arial"/>
          <w:bCs/>
          <w:color w:val="548DD4" w:themeColor="text2" w:themeTint="99"/>
          <w:lang w:eastAsia="en-GB"/>
        </w:rPr>
        <w:t>…</w:t>
      </w:r>
      <w:r>
        <w:rPr>
          <w:rFonts w:ascii="Arial" w:eastAsia="Times New Roman" w:hAnsi="Arial" w:cs="Arial"/>
          <w:bCs/>
          <w:color w:val="548DD4" w:themeColor="text2" w:themeTint="99"/>
          <w:lang w:eastAsia="en-GB"/>
        </w:rPr>
        <w:t xml:space="preserve"> </w:t>
      </w:r>
      <w:r w:rsidRPr="00E51B44">
        <w:rPr>
          <w:rFonts w:ascii="Arial" w:eastAsia="Times New Roman" w:hAnsi="Arial" w:cs="Arial"/>
          <w:color w:val="00B050"/>
          <w:sz w:val="18"/>
          <w:lang w:eastAsia="en-GB"/>
        </w:rPr>
        <w:t>(minutes should include conclusion/highlights of discussion within CAPAC)</w:t>
      </w:r>
    </w:p>
    <w:p w14:paraId="071C3FFD" w14:textId="77777777" w:rsidR="005B539A" w:rsidRPr="00A514C7" w:rsidRDefault="005B539A" w:rsidP="00A76C5D">
      <w:pPr>
        <w:pStyle w:val="ListParagraph"/>
        <w:numPr>
          <w:ilvl w:val="2"/>
          <w:numId w:val="34"/>
        </w:numPr>
        <w:spacing w:after="0" w:line="240" w:lineRule="auto"/>
        <w:ind w:left="1701" w:hanging="142"/>
        <w:jc w:val="both"/>
        <w:textAlignment w:val="baseline"/>
        <w:rPr>
          <w:color w:val="548DD4" w:themeColor="text2" w:themeTint="99"/>
        </w:rPr>
      </w:pPr>
      <w:r w:rsidRPr="00A514C7">
        <w:rPr>
          <w:rFonts w:ascii="Arial" w:eastAsia="Times New Roman" w:hAnsi="Arial" w:cs="Arial"/>
          <w:bCs/>
          <w:color w:val="548DD4" w:themeColor="text2" w:themeTint="99"/>
          <w:lang w:eastAsia="en-GB"/>
        </w:rPr>
        <w:t>…</w:t>
      </w:r>
      <w:r w:rsidRPr="00A514C7">
        <w:rPr>
          <w:color w:val="548DD4" w:themeColor="text2" w:themeTint="99"/>
        </w:rPr>
        <w:t xml:space="preserve"> </w:t>
      </w:r>
      <w:r>
        <w:rPr>
          <w:color w:val="548DD4" w:themeColor="text2" w:themeTint="99"/>
        </w:rPr>
        <w:br/>
      </w:r>
    </w:p>
    <w:p w14:paraId="61CF8C4C" w14:textId="0137B5ED" w:rsidR="005B539A" w:rsidRPr="00A76C5D" w:rsidRDefault="005B539A" w:rsidP="00A76C5D">
      <w:pPr>
        <w:pStyle w:val="ListParagraph"/>
        <w:numPr>
          <w:ilvl w:val="0"/>
          <w:numId w:val="39"/>
        </w:numPr>
        <w:tabs>
          <w:tab w:val="num" w:pos="1560"/>
        </w:tabs>
        <w:rPr>
          <w:rFonts w:ascii="Arial" w:eastAsia="Times New Roman" w:hAnsi="Arial" w:cs="Arial"/>
          <w:bCs/>
          <w:color w:val="548DD4" w:themeColor="text2" w:themeTint="99"/>
          <w:lang w:eastAsia="en-GB"/>
        </w:rPr>
      </w:pPr>
      <w:r w:rsidRPr="00A76C5D">
        <w:rPr>
          <w:rFonts w:ascii="Arial" w:eastAsia="Times New Roman" w:hAnsi="Arial" w:cs="Arial"/>
          <w:bCs/>
          <w:color w:val="548DD4" w:themeColor="text2" w:themeTint="99"/>
          <w:lang w:eastAsia="en-GB"/>
        </w:rPr>
        <w:t>Programme 2. XX (Title) spoke on behalf of the PAPAC for Programme 2.</w:t>
      </w:r>
    </w:p>
    <w:p w14:paraId="72463312" w14:textId="77777777" w:rsidR="005B539A" w:rsidRPr="00A514C7" w:rsidRDefault="005B539A" w:rsidP="00A76C5D">
      <w:pPr>
        <w:pStyle w:val="ListParagraph"/>
        <w:numPr>
          <w:ilvl w:val="0"/>
          <w:numId w:val="36"/>
        </w:numPr>
        <w:spacing w:after="0" w:line="240" w:lineRule="auto"/>
        <w:ind w:left="1418" w:hanging="142"/>
        <w:jc w:val="both"/>
        <w:textAlignment w:val="baseline"/>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lastRenderedPageBreak/>
        <w:t>They confirmed that the PAPAC was conducted in accordance with Progression and Awarding: Taught Programmes Handbook Chapter 7.</w:t>
      </w:r>
    </w:p>
    <w:p w14:paraId="0A223639" w14:textId="77777777" w:rsidR="005B539A" w:rsidRPr="00A514C7" w:rsidRDefault="005B539A" w:rsidP="00A76C5D">
      <w:pPr>
        <w:pStyle w:val="ListParagraph"/>
        <w:numPr>
          <w:ilvl w:val="0"/>
          <w:numId w:val="36"/>
        </w:numPr>
        <w:spacing w:after="0" w:line="240" w:lineRule="auto"/>
        <w:ind w:left="1418" w:hanging="142"/>
        <w:jc w:val="both"/>
        <w:textAlignment w:val="baseline"/>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t>They outlined incidences where scaling exceptions were applied and the rationale for doing this. (Details of these should be included in the minutes).</w:t>
      </w:r>
    </w:p>
    <w:p w14:paraId="5D86E5C6" w14:textId="77777777" w:rsidR="005B539A" w:rsidRPr="00A514C7" w:rsidRDefault="005B539A" w:rsidP="00A76C5D">
      <w:pPr>
        <w:pStyle w:val="ListParagraph"/>
        <w:numPr>
          <w:ilvl w:val="0"/>
          <w:numId w:val="36"/>
        </w:numPr>
        <w:spacing w:after="0" w:line="240" w:lineRule="auto"/>
        <w:ind w:left="1418" w:hanging="142"/>
        <w:jc w:val="both"/>
        <w:textAlignment w:val="baseline"/>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t>They highlighted the following concerns or recommendations made by the External Examiners:</w:t>
      </w:r>
    </w:p>
    <w:p w14:paraId="1B29B832" w14:textId="77777777" w:rsidR="005B539A" w:rsidRPr="00A514C7" w:rsidRDefault="005B539A" w:rsidP="00A76C5D">
      <w:pPr>
        <w:pStyle w:val="ListParagraph"/>
        <w:numPr>
          <w:ilvl w:val="2"/>
          <w:numId w:val="34"/>
        </w:numPr>
        <w:spacing w:after="0" w:line="240" w:lineRule="auto"/>
        <w:ind w:left="1560" w:hanging="142"/>
        <w:jc w:val="both"/>
        <w:textAlignment w:val="baseline"/>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t>…</w:t>
      </w:r>
    </w:p>
    <w:p w14:paraId="2A8C12C8" w14:textId="77777777" w:rsidR="005B539A" w:rsidRPr="00A514C7" w:rsidRDefault="005B539A" w:rsidP="00A76C5D">
      <w:pPr>
        <w:pStyle w:val="ListParagraph"/>
        <w:numPr>
          <w:ilvl w:val="2"/>
          <w:numId w:val="34"/>
        </w:numPr>
        <w:spacing w:after="0" w:line="240" w:lineRule="auto"/>
        <w:ind w:left="1560" w:hanging="142"/>
        <w:jc w:val="both"/>
        <w:textAlignment w:val="baseline"/>
        <w:rPr>
          <w:rFonts w:ascii="Arial" w:eastAsia="Times New Roman" w:hAnsi="Arial" w:cs="Arial"/>
          <w:bCs/>
          <w:color w:val="548DD4" w:themeColor="text2" w:themeTint="99"/>
          <w:lang w:eastAsia="en-GB"/>
        </w:rPr>
      </w:pPr>
      <w:r w:rsidRPr="00A514C7">
        <w:rPr>
          <w:rFonts w:ascii="Arial" w:eastAsia="Times New Roman" w:hAnsi="Arial" w:cs="Arial"/>
          <w:bCs/>
          <w:color w:val="548DD4" w:themeColor="text2" w:themeTint="99"/>
          <w:lang w:eastAsia="en-GB"/>
        </w:rPr>
        <w:t>…</w:t>
      </w:r>
    </w:p>
    <w:p w14:paraId="5AB95A79" w14:textId="4B246441" w:rsidR="005B539A" w:rsidRPr="00A514C7" w:rsidRDefault="005B539A" w:rsidP="00A76C5D">
      <w:pPr>
        <w:pStyle w:val="ListParagraph"/>
        <w:numPr>
          <w:ilvl w:val="0"/>
          <w:numId w:val="36"/>
        </w:numPr>
        <w:spacing w:after="0" w:line="240" w:lineRule="auto"/>
        <w:ind w:left="1418" w:hanging="142"/>
        <w:jc w:val="both"/>
        <w:textAlignment w:val="baseline"/>
        <w:rPr>
          <w:color w:val="548DD4" w:themeColor="text2" w:themeTint="99"/>
        </w:rPr>
      </w:pPr>
      <w:r>
        <w:rPr>
          <w:rFonts w:ascii="Arial" w:eastAsia="Times New Roman" w:hAnsi="Arial" w:cs="Arial"/>
          <w:bCs/>
          <w:color w:val="548DD4" w:themeColor="text2" w:themeTint="99"/>
          <w:lang w:eastAsia="en-GB"/>
        </w:rPr>
        <w:t>They raised the following e</w:t>
      </w:r>
      <w:r w:rsidRPr="00A514C7">
        <w:rPr>
          <w:rFonts w:ascii="Arial" w:eastAsia="Times New Roman" w:hAnsi="Arial" w:cs="Arial"/>
          <w:bCs/>
          <w:color w:val="548DD4" w:themeColor="text2" w:themeTint="99"/>
          <w:lang w:eastAsia="en-GB"/>
        </w:rPr>
        <w:t xml:space="preserve">xceptions requiring scrutiny or advice from </w:t>
      </w:r>
      <w:r w:rsidR="006969D0">
        <w:rPr>
          <w:rFonts w:ascii="Arial" w:eastAsia="Times New Roman" w:hAnsi="Arial" w:cs="Arial"/>
          <w:bCs/>
          <w:color w:val="548DD4" w:themeColor="text2" w:themeTint="99"/>
          <w:lang w:eastAsia="en-GB"/>
        </w:rPr>
        <w:t>Faculty</w:t>
      </w:r>
      <w:r w:rsidR="006969D0" w:rsidRPr="00A514C7">
        <w:rPr>
          <w:rFonts w:ascii="Arial" w:eastAsia="Times New Roman" w:hAnsi="Arial" w:cs="Arial"/>
          <w:bCs/>
          <w:color w:val="548DD4" w:themeColor="text2" w:themeTint="99"/>
          <w:lang w:eastAsia="en-GB"/>
        </w:rPr>
        <w:t xml:space="preserve"> </w:t>
      </w:r>
      <w:r w:rsidRPr="00A514C7">
        <w:rPr>
          <w:rFonts w:ascii="Arial" w:eastAsia="Times New Roman" w:hAnsi="Arial" w:cs="Arial"/>
          <w:bCs/>
          <w:color w:val="548DD4" w:themeColor="text2" w:themeTint="99"/>
          <w:lang w:eastAsia="en-GB"/>
        </w:rPr>
        <w:t>APAC:</w:t>
      </w:r>
    </w:p>
    <w:p w14:paraId="13D0A94E" w14:textId="77777777" w:rsidR="005B539A" w:rsidRPr="00A514C7" w:rsidRDefault="005B539A" w:rsidP="00A76C5D">
      <w:pPr>
        <w:pStyle w:val="ListParagraph"/>
        <w:numPr>
          <w:ilvl w:val="2"/>
          <w:numId w:val="34"/>
        </w:numPr>
        <w:spacing w:after="0" w:line="240" w:lineRule="auto"/>
        <w:ind w:left="1560" w:hanging="142"/>
        <w:jc w:val="both"/>
        <w:textAlignment w:val="baseline"/>
        <w:rPr>
          <w:color w:val="548DD4" w:themeColor="text2" w:themeTint="99"/>
        </w:rPr>
      </w:pPr>
      <w:r w:rsidRPr="00A514C7">
        <w:rPr>
          <w:rFonts w:ascii="Arial" w:eastAsia="Times New Roman" w:hAnsi="Arial" w:cs="Arial"/>
          <w:bCs/>
          <w:color w:val="548DD4" w:themeColor="text2" w:themeTint="99"/>
          <w:lang w:eastAsia="en-GB"/>
        </w:rPr>
        <w:t>…</w:t>
      </w:r>
    </w:p>
    <w:p w14:paraId="46FBC48A" w14:textId="77777777" w:rsidR="005B539A" w:rsidRPr="00A514C7" w:rsidRDefault="005B539A" w:rsidP="00A76C5D">
      <w:pPr>
        <w:pStyle w:val="ListParagraph"/>
        <w:numPr>
          <w:ilvl w:val="2"/>
          <w:numId w:val="34"/>
        </w:numPr>
        <w:spacing w:after="0" w:line="240" w:lineRule="auto"/>
        <w:ind w:left="1560" w:hanging="142"/>
        <w:jc w:val="both"/>
        <w:textAlignment w:val="baseline"/>
        <w:rPr>
          <w:color w:val="548DD4" w:themeColor="text2" w:themeTint="99"/>
        </w:rPr>
      </w:pPr>
      <w:r w:rsidRPr="00A514C7">
        <w:rPr>
          <w:rFonts w:ascii="Arial" w:eastAsia="Times New Roman" w:hAnsi="Arial" w:cs="Arial"/>
          <w:bCs/>
          <w:color w:val="548DD4" w:themeColor="text2" w:themeTint="99"/>
          <w:lang w:eastAsia="en-GB"/>
        </w:rPr>
        <w:t>…</w:t>
      </w:r>
      <w:r w:rsidRPr="00A514C7">
        <w:rPr>
          <w:color w:val="548DD4" w:themeColor="text2" w:themeTint="99"/>
        </w:rPr>
        <w:t xml:space="preserve"> </w:t>
      </w:r>
    </w:p>
    <w:p w14:paraId="3B63CC9D" w14:textId="77777777" w:rsidR="002D4A13" w:rsidRPr="007D7E49" w:rsidRDefault="002D4A13" w:rsidP="002D4A13">
      <w:pPr>
        <w:spacing w:after="0" w:line="240" w:lineRule="auto"/>
        <w:rPr>
          <w:rFonts w:ascii="Times New Roman" w:eastAsia="Times New Roman" w:hAnsi="Times New Roman" w:cs="Times New Roman"/>
          <w:sz w:val="24"/>
          <w:szCs w:val="24"/>
          <w:lang w:eastAsia="en-GB"/>
        </w:rPr>
      </w:pPr>
    </w:p>
    <w:p w14:paraId="7EAD6EC9" w14:textId="34082356" w:rsidR="002D4A13" w:rsidRPr="00A76C5D" w:rsidRDefault="002D4A13" w:rsidP="00A76C5D">
      <w:pPr>
        <w:pStyle w:val="ListParagraph"/>
        <w:numPr>
          <w:ilvl w:val="0"/>
          <w:numId w:val="26"/>
        </w:numPr>
        <w:spacing w:after="0" w:line="240" w:lineRule="auto"/>
        <w:ind w:hanging="720"/>
        <w:jc w:val="both"/>
        <w:textAlignment w:val="baseline"/>
        <w:rPr>
          <w:rFonts w:ascii="Arial" w:eastAsia="Times New Roman" w:hAnsi="Arial" w:cs="Arial"/>
          <w:bCs/>
          <w:color w:val="000000"/>
          <w:lang w:eastAsia="en-GB"/>
        </w:rPr>
      </w:pPr>
      <w:r w:rsidRPr="00A76C5D">
        <w:rPr>
          <w:rFonts w:ascii="Arial" w:eastAsia="Times New Roman" w:hAnsi="Arial" w:cs="Arial"/>
          <w:bCs/>
          <w:color w:val="000000"/>
          <w:lang w:eastAsia="en-GB"/>
        </w:rPr>
        <w:t xml:space="preserve">Discussion of common themes emerging from Programme/Discipline APACs and subsequent </w:t>
      </w:r>
      <w:r w:rsidR="006969D0" w:rsidRPr="006969D0">
        <w:rPr>
          <w:rFonts w:ascii="Arial" w:eastAsia="Times New Roman" w:hAnsi="Arial" w:cs="Arial"/>
          <w:bCs/>
          <w:color w:val="000000"/>
          <w:lang w:eastAsia="en-GB"/>
        </w:rPr>
        <w:t xml:space="preserve">Faculty </w:t>
      </w:r>
      <w:r w:rsidRPr="00A76C5D">
        <w:rPr>
          <w:rFonts w:ascii="Arial" w:eastAsia="Times New Roman" w:hAnsi="Arial" w:cs="Arial"/>
          <w:bCs/>
          <w:color w:val="000000"/>
          <w:lang w:eastAsia="en-GB"/>
        </w:rPr>
        <w:t>actions</w:t>
      </w:r>
    </w:p>
    <w:p w14:paraId="5E80075C" w14:textId="77777777" w:rsidR="004C419D" w:rsidRDefault="004C419D" w:rsidP="008A028F">
      <w:pPr>
        <w:spacing w:after="0" w:line="240" w:lineRule="auto"/>
        <w:ind w:firstLine="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 xml:space="preserve">The Committee discussed the following themes arising from the </w:t>
      </w:r>
      <w:r>
        <w:rPr>
          <w:rFonts w:ascii="Arial" w:eastAsia="Times New Roman" w:hAnsi="Arial" w:cs="Arial"/>
          <w:bCs/>
          <w:color w:val="548DD4" w:themeColor="text2" w:themeTint="99"/>
          <w:lang w:eastAsia="en-GB"/>
        </w:rPr>
        <w:t>PAPACs:</w:t>
      </w:r>
    </w:p>
    <w:p w14:paraId="70A73574" w14:textId="77777777" w:rsidR="00325493" w:rsidRPr="008A028F" w:rsidRDefault="004C419D" w:rsidP="00A76C5D">
      <w:pPr>
        <w:pStyle w:val="ListParagraph"/>
        <w:numPr>
          <w:ilvl w:val="0"/>
          <w:numId w:val="34"/>
        </w:numPr>
        <w:tabs>
          <w:tab w:val="clear" w:pos="1440"/>
        </w:tabs>
        <w:spacing w:after="0" w:line="240" w:lineRule="auto"/>
        <w:ind w:left="1134"/>
        <w:textAlignment w:val="baseline"/>
        <w:rPr>
          <w:rFonts w:ascii="Arial" w:eastAsia="Times New Roman" w:hAnsi="Arial" w:cs="Arial"/>
          <w:bCs/>
          <w:color w:val="000000"/>
          <w:lang w:eastAsia="en-GB"/>
        </w:rPr>
      </w:pPr>
      <w:r w:rsidRPr="008A028F">
        <w:rPr>
          <w:rFonts w:ascii="Arial" w:eastAsia="Times New Roman" w:hAnsi="Arial" w:cs="Arial"/>
          <w:bCs/>
          <w:color w:val="548DD4" w:themeColor="text2" w:themeTint="99"/>
          <w:lang w:eastAsia="en-GB"/>
        </w:rPr>
        <w:t>…</w:t>
      </w:r>
      <w:r w:rsidR="00325493">
        <w:rPr>
          <w:rFonts w:ascii="Arial" w:eastAsia="Times New Roman" w:hAnsi="Arial" w:cs="Arial"/>
          <w:bCs/>
          <w:color w:val="000000"/>
          <w:lang w:eastAsia="en-GB"/>
        </w:rPr>
        <w:t xml:space="preserve"> </w:t>
      </w:r>
      <w:r w:rsidR="00325493" w:rsidRPr="008A028F">
        <w:rPr>
          <w:rFonts w:ascii="Arial" w:eastAsia="Times New Roman" w:hAnsi="Arial" w:cs="Arial"/>
          <w:color w:val="00B050"/>
          <w:sz w:val="18"/>
          <w:lang w:eastAsia="en-GB"/>
        </w:rPr>
        <w:t xml:space="preserve">(detail discussion, ensuring that </w:t>
      </w:r>
      <w:r w:rsidR="00325493">
        <w:rPr>
          <w:rFonts w:ascii="Arial" w:eastAsia="Times New Roman" w:hAnsi="Arial" w:cs="Arial"/>
          <w:color w:val="00B050"/>
          <w:sz w:val="18"/>
          <w:lang w:eastAsia="en-GB"/>
        </w:rPr>
        <w:t>any actions are clearly visible</w:t>
      </w:r>
      <w:r w:rsidR="00325493" w:rsidRPr="008A028F">
        <w:rPr>
          <w:rFonts w:ascii="Arial" w:eastAsia="Times New Roman" w:hAnsi="Arial" w:cs="Arial"/>
          <w:color w:val="00B050"/>
          <w:sz w:val="18"/>
          <w:lang w:eastAsia="en-GB"/>
        </w:rPr>
        <w:t xml:space="preserve"> and </w:t>
      </w:r>
      <w:r w:rsidR="00325493">
        <w:rPr>
          <w:rFonts w:ascii="Arial" w:eastAsia="Times New Roman" w:hAnsi="Arial" w:cs="Arial"/>
          <w:color w:val="00B050"/>
          <w:sz w:val="18"/>
          <w:lang w:eastAsia="en-GB"/>
        </w:rPr>
        <w:t xml:space="preserve">are </w:t>
      </w:r>
      <w:r w:rsidR="00325493" w:rsidRPr="008A028F">
        <w:rPr>
          <w:rFonts w:ascii="Arial" w:eastAsia="Times New Roman" w:hAnsi="Arial" w:cs="Arial"/>
          <w:color w:val="00B050"/>
          <w:sz w:val="18"/>
          <w:lang w:eastAsia="en-GB"/>
        </w:rPr>
        <w:t>clearly assigned to an individual to take forward)</w:t>
      </w:r>
    </w:p>
    <w:p w14:paraId="59BA8598" w14:textId="77777777" w:rsidR="004C419D" w:rsidRPr="008A028F" w:rsidRDefault="00325493" w:rsidP="00A76C5D">
      <w:pPr>
        <w:pStyle w:val="ListParagraph"/>
        <w:numPr>
          <w:ilvl w:val="0"/>
          <w:numId w:val="34"/>
        </w:numPr>
        <w:tabs>
          <w:tab w:val="clear" w:pos="1440"/>
        </w:tabs>
        <w:spacing w:after="0" w:line="240" w:lineRule="auto"/>
        <w:ind w:left="1134"/>
        <w:textAlignment w:val="baseline"/>
        <w:rPr>
          <w:rFonts w:ascii="Arial" w:eastAsia="Times New Roman" w:hAnsi="Arial" w:cs="Arial"/>
          <w:bCs/>
          <w:color w:val="000000"/>
          <w:lang w:eastAsia="en-GB"/>
        </w:rPr>
      </w:pPr>
      <w:r w:rsidRPr="008A028F">
        <w:rPr>
          <w:rFonts w:ascii="Arial" w:eastAsia="Times New Roman" w:hAnsi="Arial" w:cs="Arial"/>
          <w:bCs/>
          <w:color w:val="548DD4" w:themeColor="text2" w:themeTint="99"/>
          <w:lang w:eastAsia="en-GB"/>
        </w:rPr>
        <w:t>…</w:t>
      </w:r>
    </w:p>
    <w:p w14:paraId="63A40C22" w14:textId="77777777" w:rsidR="002D4A13" w:rsidRPr="004C419D" w:rsidRDefault="002D4A13" w:rsidP="002D4A13">
      <w:pPr>
        <w:spacing w:after="0" w:line="240" w:lineRule="auto"/>
        <w:rPr>
          <w:rFonts w:ascii="Times New Roman" w:eastAsia="Times New Roman" w:hAnsi="Times New Roman" w:cs="Times New Roman"/>
          <w:sz w:val="24"/>
          <w:szCs w:val="24"/>
          <w:lang w:eastAsia="en-GB"/>
        </w:rPr>
      </w:pPr>
    </w:p>
    <w:p w14:paraId="27724E1E" w14:textId="77777777" w:rsidR="002D4A13" w:rsidRDefault="002D4A13" w:rsidP="00A76C5D">
      <w:pPr>
        <w:numPr>
          <w:ilvl w:val="0"/>
          <w:numId w:val="26"/>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Identification of requirements for policy clarification or enhancement</w:t>
      </w:r>
    </w:p>
    <w:p w14:paraId="672B9F9A" w14:textId="77777777" w:rsidR="00325493" w:rsidRDefault="00325493" w:rsidP="008A028F">
      <w:pPr>
        <w:spacing w:after="0" w:line="240" w:lineRule="auto"/>
        <w:ind w:left="709"/>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 xml:space="preserve">The Committee </w:t>
      </w:r>
      <w:r>
        <w:rPr>
          <w:rFonts w:ascii="Arial" w:eastAsia="Times New Roman" w:hAnsi="Arial" w:cs="Arial"/>
          <w:bCs/>
          <w:color w:val="548DD4" w:themeColor="text2" w:themeTint="99"/>
          <w:lang w:eastAsia="en-GB"/>
        </w:rPr>
        <w:t>agreed that the following areas of policy needed raising with the Faculty APAC for clarification or for enhancement:</w:t>
      </w:r>
    </w:p>
    <w:p w14:paraId="0F96B476" w14:textId="77777777" w:rsidR="00325493" w:rsidRDefault="00325493" w:rsidP="00A76C5D">
      <w:pPr>
        <w:pStyle w:val="ListParagraph"/>
        <w:numPr>
          <w:ilvl w:val="0"/>
          <w:numId w:val="34"/>
        </w:numPr>
        <w:tabs>
          <w:tab w:val="clear" w:pos="1440"/>
        </w:tabs>
        <w:spacing w:after="0" w:line="240" w:lineRule="auto"/>
        <w:ind w:left="1134"/>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w:t>
      </w:r>
    </w:p>
    <w:p w14:paraId="2395BA5B" w14:textId="77777777" w:rsidR="00325493" w:rsidRDefault="00325493" w:rsidP="008A028F">
      <w:pPr>
        <w:spacing w:after="0" w:line="240" w:lineRule="auto"/>
        <w:ind w:firstLine="709"/>
        <w:textAlignment w:val="baseline"/>
        <w:rPr>
          <w:rFonts w:ascii="Arial" w:eastAsia="Times New Roman" w:hAnsi="Arial" w:cs="Arial"/>
          <w:color w:val="00B050"/>
          <w:sz w:val="18"/>
          <w:lang w:eastAsia="en-GB"/>
        </w:rPr>
      </w:pPr>
      <w:r w:rsidRPr="008A028F">
        <w:rPr>
          <w:rFonts w:ascii="Arial" w:eastAsia="Times New Roman" w:hAnsi="Arial" w:cs="Arial"/>
          <w:color w:val="00B050"/>
          <w:sz w:val="18"/>
          <w:lang w:eastAsia="en-GB"/>
        </w:rPr>
        <w:t>(Alternatively)</w:t>
      </w:r>
    </w:p>
    <w:p w14:paraId="421B0455" w14:textId="77777777" w:rsidR="00325493" w:rsidRPr="008A028F" w:rsidRDefault="00325493" w:rsidP="008A028F">
      <w:pPr>
        <w:spacing w:after="0" w:line="240" w:lineRule="auto"/>
        <w:ind w:left="709"/>
        <w:textAlignment w:val="baseline"/>
        <w:rPr>
          <w:rFonts w:ascii="Arial" w:eastAsia="Times New Roman" w:hAnsi="Arial" w:cs="Arial"/>
          <w:color w:val="00B050"/>
          <w:sz w:val="18"/>
          <w:lang w:eastAsia="en-GB"/>
        </w:rPr>
      </w:pPr>
      <w:r w:rsidRPr="008A028F">
        <w:rPr>
          <w:rFonts w:ascii="Arial" w:eastAsia="Times New Roman" w:hAnsi="Arial" w:cs="Arial"/>
          <w:bCs/>
          <w:color w:val="548DD4" w:themeColor="text2" w:themeTint="99"/>
          <w:lang w:eastAsia="en-GB"/>
        </w:rPr>
        <w:t>No</w:t>
      </w:r>
      <w:r>
        <w:rPr>
          <w:rFonts w:ascii="Arial" w:eastAsia="Times New Roman" w:hAnsi="Arial" w:cs="Arial"/>
          <w:bCs/>
          <w:color w:val="548DD4" w:themeColor="text2" w:themeTint="99"/>
          <w:lang w:eastAsia="en-GB"/>
        </w:rPr>
        <w:t xml:space="preserve"> areas of policy were raised as needing clarification or enhancement.</w:t>
      </w:r>
    </w:p>
    <w:p w14:paraId="21821177" w14:textId="77777777" w:rsidR="002D4A13" w:rsidRPr="004C419D" w:rsidRDefault="002D4A13" w:rsidP="002D4A13">
      <w:pPr>
        <w:spacing w:after="0" w:line="240" w:lineRule="auto"/>
        <w:rPr>
          <w:rFonts w:ascii="Times New Roman" w:eastAsia="Times New Roman" w:hAnsi="Times New Roman" w:cs="Times New Roman"/>
          <w:sz w:val="24"/>
          <w:szCs w:val="24"/>
          <w:lang w:eastAsia="en-GB"/>
        </w:rPr>
      </w:pPr>
    </w:p>
    <w:p w14:paraId="15E4BAE1" w14:textId="77777777" w:rsidR="002D4A13" w:rsidRDefault="002D4A13" w:rsidP="00A76C5D">
      <w:pPr>
        <w:numPr>
          <w:ilvl w:val="0"/>
          <w:numId w:val="26"/>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Any other business</w:t>
      </w:r>
    </w:p>
    <w:p w14:paraId="02E20982" w14:textId="77777777" w:rsidR="00325493" w:rsidRPr="008A028F" w:rsidRDefault="00325493" w:rsidP="008A028F">
      <w:pPr>
        <w:spacing w:after="0" w:line="240" w:lineRule="auto"/>
        <w:ind w:left="709"/>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There was no other business.</w:t>
      </w:r>
    </w:p>
    <w:p w14:paraId="34936372" w14:textId="77777777" w:rsidR="002D4A13" w:rsidRPr="008A028F" w:rsidRDefault="002D4A13" w:rsidP="002D4A13">
      <w:pPr>
        <w:spacing w:after="0" w:line="240" w:lineRule="auto"/>
        <w:jc w:val="both"/>
        <w:textAlignment w:val="baseline"/>
        <w:rPr>
          <w:rFonts w:ascii="Arial" w:eastAsia="Times New Roman" w:hAnsi="Arial" w:cs="Arial"/>
          <w:bCs/>
          <w:color w:val="000000"/>
          <w:lang w:eastAsia="en-GB"/>
        </w:rPr>
      </w:pPr>
    </w:p>
    <w:p w14:paraId="155ACE22" w14:textId="77777777" w:rsidR="002D4A13" w:rsidRPr="004C419D" w:rsidRDefault="002D4A13" w:rsidP="00A76C5D">
      <w:pPr>
        <w:numPr>
          <w:ilvl w:val="0"/>
          <w:numId w:val="26"/>
        </w:numPr>
        <w:spacing w:after="0" w:line="240" w:lineRule="auto"/>
        <w:ind w:left="709" w:hanging="709"/>
        <w:textAlignment w:val="baseline"/>
        <w:rPr>
          <w:rFonts w:ascii="Times New Roman" w:eastAsia="Times New Roman" w:hAnsi="Times New Roman" w:cs="Times New Roman"/>
          <w:sz w:val="24"/>
          <w:szCs w:val="24"/>
          <w:lang w:eastAsia="en-GB"/>
        </w:rPr>
      </w:pPr>
      <w:r w:rsidRPr="008A028F">
        <w:rPr>
          <w:rFonts w:ascii="Arial" w:eastAsia="Times New Roman" w:hAnsi="Arial" w:cs="Arial"/>
          <w:bCs/>
          <w:color w:val="000000"/>
          <w:lang w:eastAsia="en-GB"/>
        </w:rPr>
        <w:t>Date of next meeting</w:t>
      </w:r>
      <w:r w:rsidR="00325493">
        <w:rPr>
          <w:rFonts w:ascii="Arial" w:eastAsia="Times New Roman" w:hAnsi="Arial" w:cs="Arial"/>
          <w:bCs/>
          <w:color w:val="000000"/>
          <w:lang w:eastAsia="en-GB"/>
        </w:rPr>
        <w:br/>
      </w:r>
      <w:r w:rsidR="00325493" w:rsidRPr="008A028F">
        <w:rPr>
          <w:rFonts w:ascii="Arial" w:eastAsia="Times New Roman" w:hAnsi="Arial" w:cs="Arial"/>
          <w:bCs/>
          <w:color w:val="548DD4" w:themeColor="text2" w:themeTint="99"/>
          <w:lang w:eastAsia="en-GB"/>
        </w:rPr>
        <w:t>The next meeting will</w:t>
      </w:r>
      <w:r w:rsidR="00325493">
        <w:rPr>
          <w:rFonts w:ascii="Arial" w:eastAsia="Times New Roman" w:hAnsi="Arial" w:cs="Arial"/>
          <w:bCs/>
          <w:color w:val="548DD4" w:themeColor="text2" w:themeTint="99"/>
          <w:lang w:eastAsia="en-GB"/>
        </w:rPr>
        <w:t xml:space="preserve"> take place on (date) in (room).</w:t>
      </w:r>
    </w:p>
    <w:p w14:paraId="57A29DEE" w14:textId="77777777" w:rsidR="002D4A13" w:rsidRPr="007D7E49" w:rsidRDefault="002D4A13" w:rsidP="002D4A13">
      <w:pPr>
        <w:spacing w:after="0" w:line="240" w:lineRule="auto"/>
        <w:rPr>
          <w:rFonts w:ascii="Times New Roman" w:eastAsia="Times New Roman" w:hAnsi="Times New Roman" w:cs="Times New Roman"/>
          <w:sz w:val="24"/>
          <w:szCs w:val="24"/>
          <w:lang w:eastAsia="en-GB"/>
        </w:rPr>
      </w:pPr>
    </w:p>
    <w:p w14:paraId="470AF997" w14:textId="1ED0EBBC" w:rsidR="002D4A13" w:rsidRDefault="002D4A13" w:rsidP="008A028F">
      <w:pPr>
        <w:spacing w:after="0" w:line="240" w:lineRule="auto"/>
        <w:ind w:left="709"/>
        <w:rPr>
          <w:rFonts w:ascii="Arial" w:eastAsia="Times New Roman" w:hAnsi="Arial" w:cs="Arial"/>
          <w:b/>
          <w:bCs/>
          <w:color w:val="4F81BD"/>
          <w:lang w:eastAsia="en-GB"/>
        </w:rPr>
      </w:pPr>
      <w:r w:rsidRPr="008A028F">
        <w:rPr>
          <w:rFonts w:ascii="Arial" w:eastAsia="Times New Roman" w:hAnsi="Arial" w:cs="Arial"/>
          <w:color w:val="548DD4" w:themeColor="text2" w:themeTint="99"/>
          <w:lang w:eastAsia="en-GB"/>
        </w:rPr>
        <w:t xml:space="preserve">The Chair concluded the meeting with thanks to the Members of the Committee for their support and input. </w:t>
      </w:r>
    </w:p>
    <w:p w14:paraId="0B15DF24" w14:textId="0C521739" w:rsidR="001F1545" w:rsidRDefault="001F1545">
      <w:pPr>
        <w:rPr>
          <w:rFonts w:ascii="Arial" w:eastAsia="Times New Roman" w:hAnsi="Arial" w:cs="Arial"/>
          <w:bCs/>
          <w:color w:val="00B050"/>
          <w:lang w:eastAsia="en-GB"/>
        </w:rPr>
      </w:pPr>
    </w:p>
    <w:sectPr w:rsidR="001F1545" w:rsidSect="0066551A">
      <w:head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C299" w14:textId="77777777" w:rsidR="0075042A" w:rsidRDefault="0075042A" w:rsidP="004C2FCE">
      <w:pPr>
        <w:spacing w:after="0" w:line="240" w:lineRule="auto"/>
      </w:pPr>
      <w:r>
        <w:separator/>
      </w:r>
    </w:p>
  </w:endnote>
  <w:endnote w:type="continuationSeparator" w:id="0">
    <w:p w14:paraId="09583C8B" w14:textId="77777777" w:rsidR="0075042A" w:rsidRDefault="0075042A" w:rsidP="004C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53C5" w14:textId="77777777" w:rsidR="0075042A" w:rsidRDefault="0075042A" w:rsidP="004C2FCE">
      <w:pPr>
        <w:spacing w:after="0" w:line="240" w:lineRule="auto"/>
      </w:pPr>
      <w:r>
        <w:separator/>
      </w:r>
    </w:p>
  </w:footnote>
  <w:footnote w:type="continuationSeparator" w:id="0">
    <w:p w14:paraId="37AB2831" w14:textId="77777777" w:rsidR="0075042A" w:rsidRDefault="0075042A" w:rsidP="004C2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B706" w14:textId="77777777" w:rsidR="0075042A" w:rsidRDefault="0075042A">
    <w:pPr>
      <w:pStyle w:val="Header"/>
    </w:pPr>
    <w:r>
      <w:ptab w:relativeTo="margin" w:alignment="center" w:leader="none"/>
    </w:r>
    <w:r>
      <w:rPr>
        <w:rFonts w:ascii="Arial" w:eastAsia="Times New Roman" w:hAnsi="Arial" w:cs="Arial"/>
        <w:b/>
        <w:bCs/>
        <w:color w:val="4F81BD"/>
        <w:lang w:eastAsia="en-GB"/>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C1B"/>
    <w:multiLevelType w:val="multilevel"/>
    <w:tmpl w:val="1D9EB0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75741"/>
    <w:multiLevelType w:val="multilevel"/>
    <w:tmpl w:val="4A88AD08"/>
    <w:lvl w:ilvl="0">
      <w:start w:val="1"/>
      <w:numFmt w:val="decimal"/>
      <w:lvlText w:val="%1."/>
      <w:lvlJc w:val="left"/>
      <w:pPr>
        <w:tabs>
          <w:tab w:val="num" w:pos="1440"/>
        </w:tabs>
        <w:ind w:left="1440" w:hanging="360"/>
      </w:pPr>
      <w:rPr>
        <w:rFonts w:ascii="Arial" w:hAnsi="Arial" w:cs="Arial" w:hint="default"/>
        <w:b/>
        <w:color w:val="auto"/>
        <w:sz w:val="22"/>
        <w:szCs w:val="22"/>
      </w:rPr>
    </w:lvl>
    <w:lvl w:ilvl="1">
      <w:start w:val="1"/>
      <w:numFmt w:val="lowerLetter"/>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C560205"/>
    <w:multiLevelType w:val="multilevel"/>
    <w:tmpl w:val="9E5E2426"/>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F0D2881"/>
    <w:multiLevelType w:val="multilevel"/>
    <w:tmpl w:val="0A6C4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C68B8"/>
    <w:multiLevelType w:val="multilevel"/>
    <w:tmpl w:val="4094FA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867DB"/>
    <w:multiLevelType w:val="hybridMultilevel"/>
    <w:tmpl w:val="40B2449A"/>
    <w:lvl w:ilvl="0" w:tplc="BA90CCB2">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5278394C">
      <w:start w:val="1"/>
      <w:numFmt w:val="lowerRoman"/>
      <w:lvlText w:val="%3."/>
      <w:lvlJc w:val="right"/>
      <w:pPr>
        <w:ind w:left="2160" w:hanging="180"/>
      </w:pPr>
      <w:rPr>
        <w:color w:val="548DD4" w:themeColor="text2" w:themeTint="99"/>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931D4"/>
    <w:multiLevelType w:val="multilevel"/>
    <w:tmpl w:val="93DCF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05F1F"/>
    <w:multiLevelType w:val="multilevel"/>
    <w:tmpl w:val="FE86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204EB"/>
    <w:multiLevelType w:val="multilevel"/>
    <w:tmpl w:val="96302C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00550"/>
    <w:multiLevelType w:val="multilevel"/>
    <w:tmpl w:val="0B9A81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35759"/>
    <w:multiLevelType w:val="multilevel"/>
    <w:tmpl w:val="C69A7B1C"/>
    <w:lvl w:ilvl="0">
      <w:start w:val="1"/>
      <w:numFmt w:val="lowerLetter"/>
      <w:lvlText w:val="%1)"/>
      <w:lvlJc w:val="left"/>
      <w:pPr>
        <w:tabs>
          <w:tab w:val="num" w:pos="1440"/>
        </w:tabs>
        <w:ind w:left="1440" w:hanging="360"/>
      </w:pPr>
      <w:rPr>
        <w:rFonts w:hint="default"/>
        <w:b w:val="0"/>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32F51F37"/>
    <w:multiLevelType w:val="multilevel"/>
    <w:tmpl w:val="5E185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85E52"/>
    <w:multiLevelType w:val="hybridMultilevel"/>
    <w:tmpl w:val="C90EB83E"/>
    <w:lvl w:ilvl="0" w:tplc="D35E423E">
      <w:start w:val="1"/>
      <w:numFmt w:val="decimal"/>
      <w:lvlText w:val="%1."/>
      <w:lvlJc w:val="left"/>
      <w:pPr>
        <w:ind w:left="720" w:hanging="360"/>
      </w:pPr>
      <w:rPr>
        <w:rFonts w:ascii="Arial" w:hAnsi="Arial" w:cs="Arial" w:hint="default"/>
        <w:b/>
        <w:color w:val="auto"/>
        <w:sz w:val="22"/>
        <w:szCs w:val="22"/>
      </w:rPr>
    </w:lvl>
    <w:lvl w:ilvl="1" w:tplc="9D8A5E10">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C4D32"/>
    <w:multiLevelType w:val="hybridMultilevel"/>
    <w:tmpl w:val="40B2449A"/>
    <w:lvl w:ilvl="0" w:tplc="BA90CCB2">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5278394C">
      <w:start w:val="1"/>
      <w:numFmt w:val="lowerRoman"/>
      <w:lvlText w:val="%3."/>
      <w:lvlJc w:val="right"/>
      <w:pPr>
        <w:ind w:left="2160" w:hanging="180"/>
      </w:pPr>
      <w:rPr>
        <w:color w:val="548DD4" w:themeColor="text2" w:themeTint="99"/>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05EDA"/>
    <w:multiLevelType w:val="hybridMultilevel"/>
    <w:tmpl w:val="1832B41E"/>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7762816A">
      <w:start w:val="1"/>
      <w:numFmt w:val="lowerLetter"/>
      <w:lvlText w:val="%3)"/>
      <w:lvlJc w:val="right"/>
      <w:pPr>
        <w:ind w:left="2869" w:hanging="180"/>
      </w:pPr>
      <w:rPr>
        <w:rFonts w:ascii="Arial" w:eastAsia="Times New Roman" w:hAnsi="Arial" w:cs="Arial"/>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92B6C21"/>
    <w:multiLevelType w:val="multilevel"/>
    <w:tmpl w:val="1A26A3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7A1639"/>
    <w:multiLevelType w:val="multilevel"/>
    <w:tmpl w:val="8970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250A8"/>
    <w:multiLevelType w:val="multilevel"/>
    <w:tmpl w:val="FD02D3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082487"/>
    <w:multiLevelType w:val="multilevel"/>
    <w:tmpl w:val="FDE623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C50201"/>
    <w:multiLevelType w:val="multilevel"/>
    <w:tmpl w:val="9E5E2426"/>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44BC2ABC"/>
    <w:multiLevelType w:val="multilevel"/>
    <w:tmpl w:val="3A5E9B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337157"/>
    <w:multiLevelType w:val="multilevel"/>
    <w:tmpl w:val="D3D2D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9D073E"/>
    <w:multiLevelType w:val="multilevel"/>
    <w:tmpl w:val="254C22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987042"/>
    <w:multiLevelType w:val="multilevel"/>
    <w:tmpl w:val="5B24EDDE"/>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50B03695"/>
    <w:multiLevelType w:val="multilevel"/>
    <w:tmpl w:val="7B9C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7F2F7A"/>
    <w:multiLevelType w:val="multilevel"/>
    <w:tmpl w:val="36F60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1D627E"/>
    <w:multiLevelType w:val="multilevel"/>
    <w:tmpl w:val="9EBC1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B00140"/>
    <w:multiLevelType w:val="multilevel"/>
    <w:tmpl w:val="47F879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2C78B6"/>
    <w:multiLevelType w:val="multilevel"/>
    <w:tmpl w:val="856E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64788"/>
    <w:multiLevelType w:val="multilevel"/>
    <w:tmpl w:val="03F0807A"/>
    <w:lvl w:ilvl="0">
      <w:start w:val="1"/>
      <w:numFmt w:val="lowerLetter"/>
      <w:lvlText w:val="%1)"/>
      <w:lvlJc w:val="left"/>
      <w:pPr>
        <w:tabs>
          <w:tab w:val="num" w:pos="1440"/>
        </w:tabs>
        <w:ind w:left="1440" w:hanging="360"/>
      </w:pPr>
      <w:rPr>
        <w:rFonts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64D8763A"/>
    <w:multiLevelType w:val="multilevel"/>
    <w:tmpl w:val="B71AD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A63D3"/>
    <w:multiLevelType w:val="hybridMultilevel"/>
    <w:tmpl w:val="92D0DFEE"/>
    <w:lvl w:ilvl="0" w:tplc="1F32357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6C9E423C"/>
    <w:multiLevelType w:val="multilevel"/>
    <w:tmpl w:val="4F724330"/>
    <w:lvl w:ilvl="0">
      <w:start w:val="1"/>
      <w:numFmt w:val="bullet"/>
      <w:lvlText w:val=""/>
      <w:lvlJc w:val="left"/>
      <w:pPr>
        <w:tabs>
          <w:tab w:val="num" w:pos="1440"/>
        </w:tabs>
        <w:ind w:left="1440" w:hanging="360"/>
      </w:pPr>
      <w:rPr>
        <w:rFonts w:ascii="Symbol" w:hAnsi="Symbol" w:hint="default"/>
        <w:b/>
        <w:color w:val="548DD4" w:themeColor="text2" w:themeTint="99"/>
        <w:sz w:val="22"/>
        <w:szCs w:val="22"/>
      </w:rPr>
    </w:lvl>
    <w:lvl w:ilvl="1">
      <w:start w:val="1"/>
      <w:numFmt w:val="lowerRoman"/>
      <w:lvlText w:val="%2."/>
      <w:lvlJc w:val="left"/>
      <w:pPr>
        <w:ind w:left="2520" w:hanging="720"/>
      </w:pPr>
      <w:rPr>
        <w:rFonts w:hint="default"/>
      </w:rPr>
    </w:lvl>
    <w:lvl w:ilvl="2">
      <w:start w:val="1"/>
      <w:numFmt w:val="bullet"/>
      <w:lvlText w:val=""/>
      <w:lvlJc w:val="left"/>
      <w:pPr>
        <w:tabs>
          <w:tab w:val="num" w:pos="2880"/>
        </w:tabs>
        <w:ind w:left="2880" w:hanging="360"/>
      </w:pPr>
      <w:rPr>
        <w:rFonts w:ascii="Symbol" w:hAnsi="Symbol" w:hint="default"/>
      </w:rPr>
    </w:lvl>
    <w:lvl w:ilvl="3">
      <w:start w:val="1"/>
      <w:numFmt w:val="decimal"/>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15:restartNumberingAfterBreak="0">
    <w:nsid w:val="722E2BF6"/>
    <w:multiLevelType w:val="hybridMultilevel"/>
    <w:tmpl w:val="4B24032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785B7E14"/>
    <w:multiLevelType w:val="multilevel"/>
    <w:tmpl w:val="5B24EDDE"/>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15:restartNumberingAfterBreak="0">
    <w:nsid w:val="79B44AAD"/>
    <w:multiLevelType w:val="multilevel"/>
    <w:tmpl w:val="4BC67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315B54"/>
    <w:multiLevelType w:val="hybridMultilevel"/>
    <w:tmpl w:val="DDACA46C"/>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D92099"/>
    <w:multiLevelType w:val="multilevel"/>
    <w:tmpl w:val="98EAD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A77BA8"/>
    <w:multiLevelType w:val="multilevel"/>
    <w:tmpl w:val="5B24EDDE"/>
    <w:lvl w:ilvl="0">
      <w:start w:val="1"/>
      <w:numFmt w:val="decimal"/>
      <w:lvlText w:val="%1."/>
      <w:lvlJc w:val="left"/>
      <w:pPr>
        <w:tabs>
          <w:tab w:val="num" w:pos="1080"/>
        </w:tabs>
        <w:ind w:left="1080" w:hanging="360"/>
      </w:pPr>
      <w:rPr>
        <w:rFonts w:ascii="Arial" w:hAnsi="Arial" w:cs="Arial" w:hint="default"/>
        <w:b/>
        <w:sz w:val="22"/>
        <w:szCs w:val="22"/>
      </w:rPr>
    </w:lvl>
    <w:lvl w:ilvl="1">
      <w:start w:val="1"/>
      <w:numFmt w:val="lowerRoman"/>
      <w:lvlText w:val="%2."/>
      <w:lvlJc w:val="left"/>
      <w:pPr>
        <w:ind w:left="2160" w:hanging="720"/>
      </w:pPr>
      <w:rPr>
        <w:rFonts w:hint="default"/>
      </w:rPr>
    </w:lvl>
    <w:lvl w:ilvl="2">
      <w:start w:val="1"/>
      <w:numFmt w:val="lowerLetter"/>
      <w:lvlText w:val="%3)"/>
      <w:lvlJc w:val="left"/>
      <w:pPr>
        <w:tabs>
          <w:tab w:val="num" w:pos="2520"/>
        </w:tabs>
        <w:ind w:left="2520" w:hanging="360"/>
      </w:pPr>
      <w:rPr>
        <w:rFonts w:ascii="Arial" w:eastAsia="Times New Roman" w:hAnsi="Arial" w:cs="Arial"/>
      </w:rPr>
    </w:lvl>
    <w:lvl w:ilvl="3">
      <w:start w:val="1"/>
      <w:numFmt w:val="bullet"/>
      <w:lvlText w:val=""/>
      <w:lvlJc w:val="left"/>
      <w:pPr>
        <w:ind w:left="3240" w:hanging="360"/>
      </w:pPr>
      <w:rPr>
        <w:rFonts w:ascii="Symbol" w:eastAsia="Times New Roman" w:hAnsi="Symbol" w:cs="Aria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38569247">
    <w:abstractNumId w:val="28"/>
  </w:num>
  <w:num w:numId="2" w16cid:durableId="383716655">
    <w:abstractNumId w:val="24"/>
  </w:num>
  <w:num w:numId="3" w16cid:durableId="2070179800">
    <w:abstractNumId w:val="30"/>
    <w:lvlOverride w:ilvl="0">
      <w:lvl w:ilvl="0">
        <w:numFmt w:val="decimal"/>
        <w:lvlText w:val="%1."/>
        <w:lvlJc w:val="left"/>
      </w:lvl>
    </w:lvlOverride>
  </w:num>
  <w:num w:numId="4" w16cid:durableId="1560481248">
    <w:abstractNumId w:val="37"/>
    <w:lvlOverride w:ilvl="0">
      <w:lvl w:ilvl="0">
        <w:numFmt w:val="decimal"/>
        <w:lvlText w:val="%1."/>
        <w:lvlJc w:val="left"/>
      </w:lvl>
    </w:lvlOverride>
  </w:num>
  <w:num w:numId="5" w16cid:durableId="50620606">
    <w:abstractNumId w:val="6"/>
    <w:lvlOverride w:ilvl="0">
      <w:lvl w:ilvl="0">
        <w:numFmt w:val="decimal"/>
        <w:lvlText w:val="%1."/>
        <w:lvlJc w:val="left"/>
      </w:lvl>
    </w:lvlOverride>
  </w:num>
  <w:num w:numId="6" w16cid:durableId="549731856">
    <w:abstractNumId w:val="26"/>
    <w:lvlOverride w:ilvl="0">
      <w:lvl w:ilvl="0">
        <w:numFmt w:val="decimal"/>
        <w:lvlText w:val="%1."/>
        <w:lvlJc w:val="left"/>
      </w:lvl>
    </w:lvlOverride>
  </w:num>
  <w:num w:numId="7" w16cid:durableId="1761561793">
    <w:abstractNumId w:val="15"/>
    <w:lvlOverride w:ilvl="0">
      <w:lvl w:ilvl="0">
        <w:numFmt w:val="decimal"/>
        <w:lvlText w:val="%1."/>
        <w:lvlJc w:val="left"/>
      </w:lvl>
    </w:lvlOverride>
  </w:num>
  <w:num w:numId="8" w16cid:durableId="873736603">
    <w:abstractNumId w:val="4"/>
    <w:lvlOverride w:ilvl="0">
      <w:lvl w:ilvl="0">
        <w:numFmt w:val="decimal"/>
        <w:lvlText w:val="%1."/>
        <w:lvlJc w:val="left"/>
      </w:lvl>
    </w:lvlOverride>
  </w:num>
  <w:num w:numId="9" w16cid:durableId="924728290">
    <w:abstractNumId w:val="0"/>
    <w:lvlOverride w:ilvl="0">
      <w:lvl w:ilvl="0">
        <w:numFmt w:val="decimal"/>
        <w:lvlText w:val="%1."/>
        <w:lvlJc w:val="left"/>
      </w:lvl>
    </w:lvlOverride>
  </w:num>
  <w:num w:numId="10" w16cid:durableId="1163013432">
    <w:abstractNumId w:val="17"/>
    <w:lvlOverride w:ilvl="0">
      <w:lvl w:ilvl="0">
        <w:numFmt w:val="decimal"/>
        <w:lvlText w:val="%1."/>
        <w:lvlJc w:val="left"/>
      </w:lvl>
    </w:lvlOverride>
  </w:num>
  <w:num w:numId="11" w16cid:durableId="1969898199">
    <w:abstractNumId w:val="18"/>
    <w:lvlOverride w:ilvl="0">
      <w:lvl w:ilvl="0">
        <w:numFmt w:val="decimal"/>
        <w:lvlText w:val="%1."/>
        <w:lvlJc w:val="left"/>
      </w:lvl>
    </w:lvlOverride>
  </w:num>
  <w:num w:numId="12" w16cid:durableId="654648429">
    <w:abstractNumId w:val="27"/>
    <w:lvlOverride w:ilvl="0">
      <w:lvl w:ilvl="0">
        <w:numFmt w:val="decimal"/>
        <w:lvlText w:val="%1."/>
        <w:lvlJc w:val="left"/>
      </w:lvl>
    </w:lvlOverride>
  </w:num>
  <w:num w:numId="13" w16cid:durableId="720905279">
    <w:abstractNumId w:val="9"/>
    <w:lvlOverride w:ilvl="0">
      <w:lvl w:ilvl="0">
        <w:numFmt w:val="decimal"/>
        <w:lvlText w:val="%1."/>
        <w:lvlJc w:val="left"/>
      </w:lvl>
    </w:lvlOverride>
  </w:num>
  <w:num w:numId="14" w16cid:durableId="1100023894">
    <w:abstractNumId w:val="8"/>
    <w:lvlOverride w:ilvl="0">
      <w:lvl w:ilvl="0">
        <w:numFmt w:val="decimal"/>
        <w:lvlText w:val="%1."/>
        <w:lvlJc w:val="left"/>
      </w:lvl>
    </w:lvlOverride>
  </w:num>
  <w:num w:numId="15" w16cid:durableId="1573930350">
    <w:abstractNumId w:val="20"/>
    <w:lvlOverride w:ilvl="0">
      <w:lvl w:ilvl="0">
        <w:numFmt w:val="decimal"/>
        <w:lvlText w:val="%1."/>
        <w:lvlJc w:val="left"/>
      </w:lvl>
    </w:lvlOverride>
  </w:num>
  <w:num w:numId="16" w16cid:durableId="146360392">
    <w:abstractNumId w:val="16"/>
  </w:num>
  <w:num w:numId="17" w16cid:durableId="1159611385">
    <w:abstractNumId w:val="1"/>
  </w:num>
  <w:num w:numId="18" w16cid:durableId="1295520563">
    <w:abstractNumId w:val="35"/>
    <w:lvlOverride w:ilvl="0">
      <w:lvl w:ilvl="0">
        <w:numFmt w:val="decimal"/>
        <w:lvlText w:val="%1."/>
        <w:lvlJc w:val="left"/>
      </w:lvl>
    </w:lvlOverride>
  </w:num>
  <w:num w:numId="19" w16cid:durableId="204561785">
    <w:abstractNumId w:val="11"/>
    <w:lvlOverride w:ilvl="0">
      <w:lvl w:ilvl="0">
        <w:numFmt w:val="decimal"/>
        <w:lvlText w:val="%1."/>
        <w:lvlJc w:val="left"/>
      </w:lvl>
    </w:lvlOverride>
  </w:num>
  <w:num w:numId="20" w16cid:durableId="1478645426">
    <w:abstractNumId w:val="21"/>
    <w:lvlOverride w:ilvl="0">
      <w:lvl w:ilvl="0">
        <w:numFmt w:val="decimal"/>
        <w:lvlText w:val="%1."/>
        <w:lvlJc w:val="left"/>
      </w:lvl>
    </w:lvlOverride>
  </w:num>
  <w:num w:numId="21" w16cid:durableId="811142625">
    <w:abstractNumId w:val="3"/>
    <w:lvlOverride w:ilvl="0">
      <w:lvl w:ilvl="0">
        <w:numFmt w:val="decimal"/>
        <w:lvlText w:val="%1."/>
        <w:lvlJc w:val="left"/>
      </w:lvl>
    </w:lvlOverride>
  </w:num>
  <w:num w:numId="22" w16cid:durableId="1786465479">
    <w:abstractNumId w:val="7"/>
    <w:lvlOverride w:ilvl="0"/>
  </w:num>
  <w:num w:numId="23" w16cid:durableId="1779793012">
    <w:abstractNumId w:val="25"/>
    <w:lvlOverride w:ilvl="0">
      <w:lvl w:ilvl="0">
        <w:numFmt w:val="decimal"/>
        <w:lvlText w:val="%1."/>
        <w:lvlJc w:val="left"/>
      </w:lvl>
    </w:lvlOverride>
  </w:num>
  <w:num w:numId="24" w16cid:durableId="871184001">
    <w:abstractNumId w:val="22"/>
    <w:lvlOverride w:ilvl="0">
      <w:lvl w:ilvl="0">
        <w:numFmt w:val="decimal"/>
        <w:lvlText w:val="%1."/>
        <w:lvlJc w:val="left"/>
      </w:lvl>
    </w:lvlOverride>
  </w:num>
  <w:num w:numId="25" w16cid:durableId="1772236253">
    <w:abstractNumId w:val="33"/>
  </w:num>
  <w:num w:numId="26" w16cid:durableId="521014225">
    <w:abstractNumId w:val="13"/>
  </w:num>
  <w:num w:numId="27" w16cid:durableId="213472014">
    <w:abstractNumId w:val="14"/>
  </w:num>
  <w:num w:numId="28" w16cid:durableId="611285597">
    <w:abstractNumId w:val="12"/>
  </w:num>
  <w:num w:numId="29" w16cid:durableId="1303774314">
    <w:abstractNumId w:val="19"/>
  </w:num>
  <w:num w:numId="30" w16cid:durableId="170872150">
    <w:abstractNumId w:val="2"/>
  </w:num>
  <w:num w:numId="31" w16cid:durableId="670908511">
    <w:abstractNumId w:val="38"/>
  </w:num>
  <w:num w:numId="32" w16cid:durableId="541940872">
    <w:abstractNumId w:val="23"/>
  </w:num>
  <w:num w:numId="33" w16cid:durableId="1910185016">
    <w:abstractNumId w:val="34"/>
  </w:num>
  <w:num w:numId="34" w16cid:durableId="1624921790">
    <w:abstractNumId w:val="32"/>
  </w:num>
  <w:num w:numId="35" w16cid:durableId="1384794880">
    <w:abstractNumId w:val="10"/>
  </w:num>
  <w:num w:numId="36" w16cid:durableId="383916515">
    <w:abstractNumId w:val="36"/>
  </w:num>
  <w:num w:numId="37" w16cid:durableId="48070587">
    <w:abstractNumId w:val="5"/>
  </w:num>
  <w:num w:numId="38" w16cid:durableId="1089232835">
    <w:abstractNumId w:val="29"/>
  </w:num>
  <w:num w:numId="39" w16cid:durableId="14826217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9C"/>
    <w:rsid w:val="00065A0E"/>
    <w:rsid w:val="000A7AF9"/>
    <w:rsid w:val="000E4324"/>
    <w:rsid w:val="000F667E"/>
    <w:rsid w:val="001860ED"/>
    <w:rsid w:val="001F1545"/>
    <w:rsid w:val="00226895"/>
    <w:rsid w:val="002D4A13"/>
    <w:rsid w:val="00304346"/>
    <w:rsid w:val="00322AAB"/>
    <w:rsid w:val="00325493"/>
    <w:rsid w:val="00354C4A"/>
    <w:rsid w:val="0041516B"/>
    <w:rsid w:val="00495C33"/>
    <w:rsid w:val="004C2D9F"/>
    <w:rsid w:val="004C2FCE"/>
    <w:rsid w:val="004C419D"/>
    <w:rsid w:val="004D7BB3"/>
    <w:rsid w:val="00593756"/>
    <w:rsid w:val="005B539A"/>
    <w:rsid w:val="005F2E72"/>
    <w:rsid w:val="00621923"/>
    <w:rsid w:val="0066551A"/>
    <w:rsid w:val="006728A2"/>
    <w:rsid w:val="006969D0"/>
    <w:rsid w:val="006A53CF"/>
    <w:rsid w:val="0075042A"/>
    <w:rsid w:val="0076377F"/>
    <w:rsid w:val="00781951"/>
    <w:rsid w:val="0079752C"/>
    <w:rsid w:val="007D7E49"/>
    <w:rsid w:val="008A028F"/>
    <w:rsid w:val="008D08D0"/>
    <w:rsid w:val="008F389C"/>
    <w:rsid w:val="00A01984"/>
    <w:rsid w:val="00A367E3"/>
    <w:rsid w:val="00A76C5D"/>
    <w:rsid w:val="00B636D0"/>
    <w:rsid w:val="00B74AA2"/>
    <w:rsid w:val="00C70C99"/>
    <w:rsid w:val="00CC2245"/>
    <w:rsid w:val="00CF511D"/>
    <w:rsid w:val="00CF6654"/>
    <w:rsid w:val="00D00FD9"/>
    <w:rsid w:val="00D20367"/>
    <w:rsid w:val="00D76FA1"/>
    <w:rsid w:val="00DE5A4F"/>
    <w:rsid w:val="00EB22B0"/>
    <w:rsid w:val="00EC5E33"/>
    <w:rsid w:val="00ED4F96"/>
    <w:rsid w:val="00F14A00"/>
    <w:rsid w:val="00F4405F"/>
    <w:rsid w:val="00FB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38D0"/>
  <w15:docId w15:val="{93F7F9BD-A4D2-47B4-BA22-01E1DD55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9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19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405F"/>
    <w:rPr>
      <w:color w:val="0000FF"/>
      <w:u w:val="single"/>
    </w:rPr>
  </w:style>
  <w:style w:type="character" w:customStyle="1" w:styleId="apple-tab-span">
    <w:name w:val="apple-tab-span"/>
    <w:basedOn w:val="DefaultParagraphFont"/>
    <w:rsid w:val="00F4405F"/>
  </w:style>
  <w:style w:type="paragraph" w:styleId="ListParagraph">
    <w:name w:val="List Paragraph"/>
    <w:basedOn w:val="Normal"/>
    <w:uiPriority w:val="34"/>
    <w:qFormat/>
    <w:rsid w:val="0079752C"/>
    <w:pPr>
      <w:ind w:left="720"/>
      <w:contextualSpacing/>
    </w:pPr>
  </w:style>
  <w:style w:type="paragraph" w:styleId="Header">
    <w:name w:val="header"/>
    <w:basedOn w:val="Normal"/>
    <w:link w:val="HeaderChar"/>
    <w:uiPriority w:val="99"/>
    <w:unhideWhenUsed/>
    <w:rsid w:val="004C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CE"/>
  </w:style>
  <w:style w:type="paragraph" w:styleId="Footer">
    <w:name w:val="footer"/>
    <w:basedOn w:val="Normal"/>
    <w:link w:val="FooterChar"/>
    <w:uiPriority w:val="99"/>
    <w:unhideWhenUsed/>
    <w:rsid w:val="004C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CE"/>
  </w:style>
  <w:style w:type="table" w:styleId="TableGrid">
    <w:name w:val="Table Grid"/>
    <w:basedOn w:val="TableNormal"/>
    <w:uiPriority w:val="59"/>
    <w:rsid w:val="0062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9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2192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76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A1"/>
    <w:rPr>
      <w:rFonts w:ascii="Segoe UI" w:hAnsi="Segoe UI" w:cs="Segoe UI"/>
      <w:sz w:val="18"/>
      <w:szCs w:val="18"/>
    </w:rPr>
  </w:style>
  <w:style w:type="character" w:styleId="CommentReference">
    <w:name w:val="annotation reference"/>
    <w:basedOn w:val="DefaultParagraphFont"/>
    <w:uiPriority w:val="99"/>
    <w:semiHidden/>
    <w:unhideWhenUsed/>
    <w:rsid w:val="001F1545"/>
    <w:rPr>
      <w:sz w:val="16"/>
      <w:szCs w:val="16"/>
    </w:rPr>
  </w:style>
  <w:style w:type="paragraph" w:styleId="CommentText">
    <w:name w:val="annotation text"/>
    <w:basedOn w:val="Normal"/>
    <w:link w:val="CommentTextChar"/>
    <w:uiPriority w:val="99"/>
    <w:semiHidden/>
    <w:unhideWhenUsed/>
    <w:rsid w:val="001F1545"/>
    <w:pPr>
      <w:spacing w:line="240" w:lineRule="auto"/>
    </w:pPr>
    <w:rPr>
      <w:sz w:val="20"/>
      <w:szCs w:val="20"/>
    </w:rPr>
  </w:style>
  <w:style w:type="character" w:customStyle="1" w:styleId="CommentTextChar">
    <w:name w:val="Comment Text Char"/>
    <w:basedOn w:val="DefaultParagraphFont"/>
    <w:link w:val="CommentText"/>
    <w:uiPriority w:val="99"/>
    <w:semiHidden/>
    <w:rsid w:val="001F1545"/>
    <w:rPr>
      <w:sz w:val="20"/>
      <w:szCs w:val="20"/>
    </w:rPr>
  </w:style>
  <w:style w:type="paragraph" w:styleId="CommentSubject">
    <w:name w:val="annotation subject"/>
    <w:basedOn w:val="CommentText"/>
    <w:next w:val="CommentText"/>
    <w:link w:val="CommentSubjectChar"/>
    <w:uiPriority w:val="99"/>
    <w:semiHidden/>
    <w:unhideWhenUsed/>
    <w:rsid w:val="001F1545"/>
    <w:rPr>
      <w:b/>
      <w:bCs/>
    </w:rPr>
  </w:style>
  <w:style w:type="character" w:customStyle="1" w:styleId="CommentSubjectChar">
    <w:name w:val="Comment Subject Char"/>
    <w:basedOn w:val="CommentTextChar"/>
    <w:link w:val="CommentSubject"/>
    <w:uiPriority w:val="99"/>
    <w:semiHidden/>
    <w:rsid w:val="001F1545"/>
    <w:rPr>
      <w:b/>
      <w:bCs/>
      <w:sz w:val="20"/>
      <w:szCs w:val="20"/>
    </w:rPr>
  </w:style>
  <w:style w:type="paragraph" w:styleId="Revision">
    <w:name w:val="Revision"/>
    <w:hidden/>
    <w:uiPriority w:val="99"/>
    <w:semiHidden/>
    <w:rsid w:val="008A0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9100">
      <w:bodyDiv w:val="1"/>
      <w:marLeft w:val="0"/>
      <w:marRight w:val="0"/>
      <w:marTop w:val="0"/>
      <w:marBottom w:val="0"/>
      <w:divBdr>
        <w:top w:val="none" w:sz="0" w:space="0" w:color="auto"/>
        <w:left w:val="none" w:sz="0" w:space="0" w:color="auto"/>
        <w:bottom w:val="none" w:sz="0" w:space="0" w:color="auto"/>
        <w:right w:val="none" w:sz="0" w:space="0" w:color="auto"/>
      </w:divBdr>
    </w:div>
    <w:div w:id="800926734">
      <w:bodyDiv w:val="1"/>
      <w:marLeft w:val="0"/>
      <w:marRight w:val="0"/>
      <w:marTop w:val="0"/>
      <w:marBottom w:val="0"/>
      <w:divBdr>
        <w:top w:val="none" w:sz="0" w:space="0" w:color="auto"/>
        <w:left w:val="none" w:sz="0" w:space="0" w:color="auto"/>
        <w:bottom w:val="none" w:sz="0" w:space="0" w:color="auto"/>
        <w:right w:val="none" w:sz="0" w:space="0" w:color="auto"/>
      </w:divBdr>
    </w:div>
    <w:div w:id="17847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4" ma:contentTypeDescription="Create a new document." ma:contentTypeScope="" ma:versionID="0ebc16df0eec11ce9c782ce353aa34f0">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c8b54704d238295f5b81f5252acd7ff9"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eae6922-7396-4fcc-8186-fd6da574d01b}" ma:internalName="TaxCatchAll" ma:showField="CatchAllData" ma:web="daaef340-e1fa-494a-9c18-9af574498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aef340-e1fa-494a-9c18-9af574498b9a" xsi:nil="true"/>
    <lcf76f155ced4ddcb4097134ff3c332f xmlns="bfea0333-fab4-4669-a7d8-fdf8459409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0DD141-E83F-4A7A-8D7F-CE8998AD34C0}"/>
</file>

<file path=customXml/itemProps2.xml><?xml version="1.0" encoding="utf-8"?>
<ds:datastoreItem xmlns:ds="http://schemas.openxmlformats.org/officeDocument/2006/customXml" ds:itemID="{43257782-D734-4760-878B-5EE89B2BF99F}"/>
</file>

<file path=customXml/itemProps3.xml><?xml version="1.0" encoding="utf-8"?>
<ds:datastoreItem xmlns:ds="http://schemas.openxmlformats.org/officeDocument/2006/customXml" ds:itemID="{77F0904A-7DC5-407D-BD3A-C652C397205A}"/>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Alice</dc:creator>
  <cp:lastModifiedBy>Cameron, Helen</cp:lastModifiedBy>
  <cp:revision>2</cp:revision>
  <dcterms:created xsi:type="dcterms:W3CDTF">2023-08-18T15:46:00Z</dcterms:created>
  <dcterms:modified xsi:type="dcterms:W3CDTF">2023-08-18T15:46:00Z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ies>
</file>