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1D57" w14:textId="46A9248F" w:rsidR="00672728" w:rsidRPr="00D757F0" w:rsidRDefault="00672728" w:rsidP="239C35E9">
      <w:pPr>
        <w:widowControl/>
        <w:spacing w:after="160"/>
        <w:rPr>
          <w:rFonts w:ascii="Arial" w:eastAsia="Arial" w:hAnsi="Arial" w:cs="Arial"/>
          <w:sz w:val="22"/>
          <w:szCs w:val="22"/>
        </w:rPr>
      </w:pPr>
      <w:r w:rsidRPr="239C35E9">
        <w:rPr>
          <w:rFonts w:ascii="Arial" w:eastAsia="Arial" w:hAnsi="Arial" w:cs="Arial"/>
          <w:sz w:val="22"/>
          <w:szCs w:val="22"/>
        </w:rPr>
        <w:t>UNIVERSITY OF EXETER</w:t>
      </w:r>
    </w:p>
    <w:p w14:paraId="60C65990" w14:textId="77777777" w:rsidR="00672728" w:rsidRPr="00D757F0" w:rsidRDefault="00672728" w:rsidP="239C35E9">
      <w:pPr>
        <w:widowControl/>
        <w:rPr>
          <w:rFonts w:ascii="Arial" w:eastAsia="Arial" w:hAnsi="Arial" w:cs="Arial"/>
          <w:sz w:val="22"/>
          <w:szCs w:val="22"/>
          <w:u w:val="single"/>
        </w:rPr>
      </w:pPr>
      <w:r w:rsidRPr="239C35E9">
        <w:rPr>
          <w:rFonts w:ascii="Arial" w:eastAsia="Arial" w:hAnsi="Arial" w:cs="Arial"/>
          <w:sz w:val="22"/>
          <w:szCs w:val="22"/>
          <w:u w:val="single"/>
        </w:rPr>
        <w:t>Annual Module Review</w:t>
      </w:r>
    </w:p>
    <w:p w14:paraId="0F843620" w14:textId="77777777" w:rsidR="00672728" w:rsidRDefault="00672728" w:rsidP="239C35E9">
      <w:pPr>
        <w:widowControl/>
        <w:rPr>
          <w:rFonts w:ascii="Arial" w:eastAsia="Arial" w:hAnsi="Arial" w:cs="Arial"/>
          <w:sz w:val="20"/>
          <w:szCs w:val="20"/>
        </w:rPr>
      </w:pPr>
    </w:p>
    <w:p w14:paraId="21E3B9F5" w14:textId="0A58363C" w:rsidR="004145FC" w:rsidRPr="00806D82" w:rsidRDefault="00F71321" w:rsidP="239C35E9">
      <w:pPr>
        <w:widowControl/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b/>
          <w:bCs/>
          <w:sz w:val="20"/>
          <w:szCs w:val="20"/>
        </w:rPr>
        <w:t>NOTE</w:t>
      </w:r>
      <w:r w:rsidRPr="239C35E9">
        <w:rPr>
          <w:rFonts w:ascii="Arial" w:eastAsia="Arial" w:hAnsi="Arial" w:cs="Arial"/>
          <w:sz w:val="20"/>
          <w:szCs w:val="20"/>
        </w:rPr>
        <w:t xml:space="preserve">: </w:t>
      </w:r>
      <w:r w:rsidR="2787D70A" w:rsidRPr="239C35E9">
        <w:rPr>
          <w:rFonts w:ascii="Arial" w:eastAsia="Arial" w:hAnsi="Arial" w:cs="Arial"/>
          <w:sz w:val="20"/>
          <w:szCs w:val="20"/>
        </w:rPr>
        <w:t>U</w:t>
      </w:r>
      <w:r w:rsidR="00672728" w:rsidRPr="239C35E9">
        <w:rPr>
          <w:rFonts w:ascii="Arial" w:eastAsia="Arial" w:hAnsi="Arial" w:cs="Arial"/>
          <w:sz w:val="20"/>
          <w:szCs w:val="20"/>
        </w:rPr>
        <w:t xml:space="preserve">se </w:t>
      </w:r>
      <w:r w:rsidR="2787D70A" w:rsidRPr="239C35E9">
        <w:rPr>
          <w:rFonts w:ascii="Arial" w:eastAsia="Arial" w:hAnsi="Arial" w:cs="Arial"/>
          <w:sz w:val="20"/>
          <w:szCs w:val="20"/>
        </w:rPr>
        <w:t xml:space="preserve">of this </w:t>
      </w:r>
      <w:proofErr w:type="gramStart"/>
      <w:r w:rsidR="2787D70A" w:rsidRPr="239C35E9">
        <w:rPr>
          <w:rFonts w:ascii="Arial" w:eastAsia="Arial" w:hAnsi="Arial" w:cs="Arial"/>
          <w:sz w:val="20"/>
          <w:szCs w:val="20"/>
        </w:rPr>
        <w:t xml:space="preserve">particular </w:t>
      </w:r>
      <w:r w:rsidR="00672728" w:rsidRPr="239C35E9">
        <w:rPr>
          <w:rFonts w:ascii="Arial" w:eastAsia="Arial" w:hAnsi="Arial" w:cs="Arial"/>
          <w:sz w:val="20"/>
          <w:szCs w:val="20"/>
        </w:rPr>
        <w:t>form</w:t>
      </w:r>
      <w:proofErr w:type="gramEnd"/>
      <w:r w:rsidR="00672728" w:rsidRPr="239C35E9">
        <w:rPr>
          <w:rFonts w:ascii="Arial" w:eastAsia="Arial" w:hAnsi="Arial" w:cs="Arial"/>
          <w:sz w:val="20"/>
          <w:szCs w:val="20"/>
        </w:rPr>
        <w:t xml:space="preserve"> is not mandatory, </w:t>
      </w:r>
      <w:r w:rsidR="00CD5A6D" w:rsidRPr="239C35E9">
        <w:rPr>
          <w:rFonts w:ascii="Arial" w:eastAsia="Arial" w:hAnsi="Arial" w:cs="Arial"/>
          <w:sz w:val="20"/>
          <w:szCs w:val="20"/>
        </w:rPr>
        <w:t>colleagues</w:t>
      </w:r>
      <w:r w:rsidR="00672728" w:rsidRPr="239C35E9">
        <w:rPr>
          <w:rFonts w:ascii="Arial" w:eastAsia="Arial" w:hAnsi="Arial" w:cs="Arial"/>
          <w:sz w:val="20"/>
          <w:szCs w:val="20"/>
        </w:rPr>
        <w:t xml:space="preserve"> may use other versions as appropriate, e.g., existing forms, SharePoint mechanisms, etc.</w:t>
      </w:r>
      <w:r w:rsidR="3B888787" w:rsidRPr="239C35E9">
        <w:rPr>
          <w:rFonts w:ascii="Arial" w:eastAsia="Arial" w:hAnsi="Arial" w:cs="Arial"/>
          <w:sz w:val="20"/>
          <w:szCs w:val="20"/>
        </w:rPr>
        <w:t xml:space="preserve"> </w:t>
      </w:r>
      <w:r w:rsidR="004145FC" w:rsidRPr="239C35E9">
        <w:rPr>
          <w:rFonts w:ascii="Arial" w:eastAsia="Arial" w:hAnsi="Arial" w:cs="Arial"/>
          <w:sz w:val="20"/>
          <w:szCs w:val="20"/>
        </w:rPr>
        <w:t>T</w:t>
      </w:r>
      <w:r w:rsidR="74B1AB52" w:rsidRPr="239C35E9">
        <w:rPr>
          <w:rFonts w:ascii="Arial" w:eastAsia="Arial" w:hAnsi="Arial" w:cs="Arial"/>
          <w:sz w:val="20"/>
          <w:szCs w:val="20"/>
        </w:rPr>
        <w:t>his form can</w:t>
      </w:r>
      <w:r w:rsidR="0CDACE88" w:rsidRPr="239C35E9">
        <w:rPr>
          <w:rFonts w:ascii="Arial" w:eastAsia="Arial" w:hAnsi="Arial" w:cs="Arial"/>
          <w:sz w:val="20"/>
          <w:szCs w:val="20"/>
        </w:rPr>
        <w:t xml:space="preserve"> be</w:t>
      </w:r>
      <w:r w:rsidR="74B1AB52" w:rsidRPr="239C35E9">
        <w:rPr>
          <w:rFonts w:ascii="Arial" w:eastAsia="Arial" w:hAnsi="Arial" w:cs="Arial"/>
          <w:sz w:val="20"/>
          <w:szCs w:val="20"/>
        </w:rPr>
        <w:t xml:space="preserve"> adapted to local needs e.g., for PSRB requirements, </w:t>
      </w:r>
      <w:proofErr w:type="gramStart"/>
      <w:r w:rsidR="74B1AB52" w:rsidRPr="239C35E9">
        <w:rPr>
          <w:rFonts w:ascii="Arial" w:eastAsia="Arial" w:hAnsi="Arial" w:cs="Arial"/>
          <w:sz w:val="20"/>
          <w:szCs w:val="20"/>
        </w:rPr>
        <w:t>etc.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2540"/>
        <w:gridCol w:w="2396"/>
        <w:gridCol w:w="2397"/>
        <w:gridCol w:w="2397"/>
      </w:tblGrid>
      <w:tr w:rsidR="1319BCBE" w14:paraId="2292A82C" w14:textId="77777777" w:rsidTr="00EE46D4">
        <w:trPr>
          <w:trHeight w:val="376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3BA"/>
          </w:tcPr>
          <w:p w14:paraId="3237BF52" w14:textId="3D39426D" w:rsidR="006C7564" w:rsidRDefault="43FD7AB3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1F9E" w14:textId="77777777" w:rsidR="1319BCBE" w:rsidRDefault="1319BCBE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3BA"/>
          </w:tcPr>
          <w:p w14:paraId="1D993168" w14:textId="41DC81A1" w:rsidR="00C95E05" w:rsidRDefault="5407D025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Module Code(s)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C933" w14:textId="77777777" w:rsidR="1319BCBE" w:rsidRDefault="1319BCBE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319BCBE" w14:paraId="566A357C" w14:textId="77777777" w:rsidTr="00EE46D4">
        <w:trPr>
          <w:trHeight w:val="393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F3BA"/>
          </w:tcPr>
          <w:p w14:paraId="7343562E" w14:textId="03B41915" w:rsidR="00C95E05" w:rsidRDefault="5407D025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Department</w:t>
            </w:r>
          </w:p>
          <w:p w14:paraId="3116BDC5" w14:textId="77777777" w:rsidR="1319BCBE" w:rsidRDefault="1319BCBE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28C9D" w14:textId="77777777" w:rsidR="1319BCBE" w:rsidRDefault="1319BCBE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F3BA"/>
          </w:tcPr>
          <w:p w14:paraId="04FCC23C" w14:textId="4365D707" w:rsidR="00C95E05" w:rsidRDefault="5407D025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Module Title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F2C8" w14:textId="77777777" w:rsidR="1319BCBE" w:rsidRDefault="1319BCBE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319BCBE" w14:paraId="15EB552A" w14:textId="77777777" w:rsidTr="00EE46D4">
        <w:trPr>
          <w:trHeight w:val="43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BA"/>
          </w:tcPr>
          <w:p w14:paraId="77471154" w14:textId="77777777" w:rsidR="00C95E05" w:rsidRDefault="5407D025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Academic Year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494" w14:textId="77777777" w:rsidR="1319BCBE" w:rsidRDefault="1319BCBE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BA"/>
          </w:tcPr>
          <w:p w14:paraId="6A789A5A" w14:textId="34F703B5" w:rsidR="00C95E05" w:rsidRDefault="5407D025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Module Convenor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C035C3" w14:textId="77777777" w:rsidR="1319BCBE" w:rsidRDefault="1319BCBE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46D4" w14:paraId="464B5869" w14:textId="77777777" w:rsidTr="00780332">
        <w:trPr>
          <w:trHeight w:val="43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BA"/>
          </w:tcPr>
          <w:p w14:paraId="0869531E" w14:textId="74C9B78F" w:rsidR="00EE46D4" w:rsidRPr="239C35E9" w:rsidRDefault="00EE46D4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Other </w:t>
            </w:r>
            <w:r w:rsidR="00711E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odule</w:t>
            </w:r>
            <w:r w:rsidR="00711E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Tutors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D71B9E" w14:textId="77777777" w:rsidR="00EE46D4" w:rsidRDefault="00EE46D4" w:rsidP="239C35E9">
            <w:pPr>
              <w:widowControl/>
              <w:ind w:right="-1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2A6659" w14:textId="77777777" w:rsidR="00C10223" w:rsidRPr="00C62518" w:rsidRDefault="00C10223" w:rsidP="239C35E9">
      <w:pPr>
        <w:widowControl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30"/>
      </w:tblGrid>
      <w:tr w:rsidR="00C62518" w:rsidRPr="00C62518" w14:paraId="43835954" w14:textId="77777777" w:rsidTr="239C35E9">
        <w:trPr>
          <w:trHeight w:hRule="exact" w:val="3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3BA"/>
          </w:tcPr>
          <w:p w14:paraId="624713D8" w14:textId="610F30F8" w:rsidR="00C62518" w:rsidRPr="0004024B" w:rsidRDefault="001112B0" w:rsidP="239C35E9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Summarise the student feedback on this module</w:t>
            </w:r>
          </w:p>
        </w:tc>
      </w:tr>
      <w:tr w:rsidR="00A921A1" w:rsidRPr="00C62518" w14:paraId="04A8066A" w14:textId="77777777" w:rsidTr="239C35E9">
        <w:trPr>
          <w:trHeight w:hRule="exact" w:val="7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CF00" w14:textId="175510C6" w:rsidR="00A921A1" w:rsidRPr="008F567F" w:rsidRDefault="00A055AF" w:rsidP="239C35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 w:rsidR="007C4E22" w:rsidRPr="239C35E9">
              <w:rPr>
                <w:rFonts w:ascii="Arial" w:eastAsia="Arial" w:hAnsi="Arial" w:cs="Arial"/>
                <w:sz w:val="20"/>
                <w:szCs w:val="20"/>
              </w:rPr>
              <w:t>include details of</w:t>
            </w:r>
            <w:r w:rsidRPr="239C35E9">
              <w:rPr>
                <w:rFonts w:ascii="Arial" w:eastAsia="Arial" w:hAnsi="Arial" w:cs="Arial"/>
                <w:sz w:val="20"/>
                <w:szCs w:val="20"/>
              </w:rPr>
              <w:t xml:space="preserve"> the method</w:t>
            </w:r>
            <w:r w:rsidR="007C4E22" w:rsidRPr="239C35E9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239C35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7C4E22" w:rsidRPr="239C35E9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239C35E9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r w:rsidR="00F13759" w:rsidRPr="239C35E9">
              <w:rPr>
                <w:rFonts w:ascii="Arial" w:eastAsia="Arial" w:hAnsi="Arial" w:cs="Arial"/>
                <w:sz w:val="20"/>
                <w:szCs w:val="20"/>
              </w:rPr>
              <w:t>feedback (e.g.</w:t>
            </w:r>
            <w:r w:rsidR="00C222D9" w:rsidRPr="239C35E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13759" w:rsidRPr="239C35E9">
              <w:rPr>
                <w:rFonts w:ascii="Arial" w:eastAsia="Arial" w:hAnsi="Arial" w:cs="Arial"/>
                <w:sz w:val="20"/>
                <w:szCs w:val="20"/>
              </w:rPr>
              <w:t xml:space="preserve"> online surveys, in-class discussions, Student-Staff Liaison Committee meetings, and</w:t>
            </w:r>
            <w:r w:rsidRPr="239C35E9">
              <w:rPr>
                <w:rFonts w:ascii="Arial" w:eastAsia="Arial" w:hAnsi="Arial" w:cs="Arial"/>
                <w:sz w:val="20"/>
                <w:szCs w:val="20"/>
              </w:rPr>
              <w:t>/or complaints/appeals</w:t>
            </w:r>
            <w:r w:rsidR="00F13759" w:rsidRPr="239C35E9">
              <w:rPr>
                <w:rFonts w:ascii="Arial" w:eastAsia="Arial" w:hAnsi="Arial" w:cs="Arial"/>
                <w:sz w:val="20"/>
                <w:szCs w:val="20"/>
              </w:rPr>
              <w:t>) and the timing</w:t>
            </w:r>
            <w:r w:rsidR="007C4E22" w:rsidRPr="239C35E9">
              <w:rPr>
                <w:rFonts w:ascii="Arial" w:eastAsia="Arial" w:hAnsi="Arial" w:cs="Arial"/>
                <w:sz w:val="20"/>
                <w:szCs w:val="20"/>
              </w:rPr>
              <w:t xml:space="preserve"> of feedback</w:t>
            </w:r>
            <w:r w:rsidR="00F13759" w:rsidRPr="239C35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21A1" w:rsidRPr="239C35E9">
              <w:rPr>
                <w:rFonts w:ascii="Arial" w:eastAsia="Arial" w:hAnsi="Arial" w:cs="Arial"/>
                <w:sz w:val="20"/>
                <w:szCs w:val="20"/>
              </w:rPr>
              <w:t>(e.g.</w:t>
            </w:r>
            <w:r w:rsidR="00C222D9" w:rsidRPr="239C35E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921A1" w:rsidRPr="239C35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13759" w:rsidRPr="239C35E9">
              <w:rPr>
                <w:rFonts w:ascii="Arial" w:eastAsia="Arial" w:hAnsi="Arial" w:cs="Arial"/>
                <w:sz w:val="20"/>
                <w:szCs w:val="20"/>
              </w:rPr>
              <w:t xml:space="preserve">continuous, </w:t>
            </w:r>
            <w:r w:rsidR="00A921A1" w:rsidRPr="239C35E9">
              <w:rPr>
                <w:rFonts w:ascii="Arial" w:eastAsia="Arial" w:hAnsi="Arial" w:cs="Arial"/>
                <w:sz w:val="20"/>
                <w:szCs w:val="20"/>
              </w:rPr>
              <w:t>mid-module, and</w:t>
            </w:r>
            <w:r w:rsidR="00F13759" w:rsidRPr="239C35E9">
              <w:rPr>
                <w:rFonts w:ascii="Arial" w:eastAsia="Arial" w:hAnsi="Arial" w:cs="Arial"/>
                <w:sz w:val="20"/>
                <w:szCs w:val="20"/>
              </w:rPr>
              <w:t>/or</w:t>
            </w:r>
            <w:r w:rsidR="00A921A1" w:rsidRPr="239C35E9">
              <w:rPr>
                <w:rFonts w:ascii="Arial" w:eastAsia="Arial" w:hAnsi="Arial" w:cs="Arial"/>
                <w:sz w:val="20"/>
                <w:szCs w:val="20"/>
              </w:rPr>
              <w:t xml:space="preserve"> the end of a module</w:t>
            </w:r>
            <w:r w:rsidR="00F13759" w:rsidRPr="239C35E9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7E15EB" w:rsidRPr="239C35E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A921A1" w:rsidRPr="00C62518" w14:paraId="3DEEC669" w14:textId="77777777" w:rsidTr="239C35E9">
        <w:trPr>
          <w:trHeight w:val="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A921A1" w:rsidRPr="00A055AF" w:rsidRDefault="00A921A1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C4E22" w:rsidRPr="00C62518" w14:paraId="662BE207" w14:textId="77777777" w:rsidTr="239C35E9">
        <w:trPr>
          <w:trHeight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3BA"/>
          </w:tcPr>
          <w:p w14:paraId="08682D2C" w14:textId="3030349B" w:rsidR="007C4E22" w:rsidRPr="0004024B" w:rsidRDefault="3B888787" w:rsidP="3B888787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Summarise any other feedback received on this module (non-student feedback)</w:t>
            </w:r>
          </w:p>
        </w:tc>
      </w:tr>
      <w:tr w:rsidR="007C4E22" w:rsidRPr="00C62518" w14:paraId="3A3F1B36" w14:textId="77777777" w:rsidTr="239C35E9">
        <w:trPr>
          <w:trHeight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10A8A" w14:textId="593172CC" w:rsidR="007C4E22" w:rsidRPr="008F567F" w:rsidRDefault="3F929F05" w:rsidP="239C35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D83E59B" w:rsidRPr="239C35E9">
              <w:rPr>
                <w:rFonts w:ascii="Arial" w:eastAsia="Arial" w:hAnsi="Arial" w:cs="Arial"/>
                <w:sz w:val="20"/>
                <w:szCs w:val="20"/>
              </w:rPr>
              <w:t xml:space="preserve">E.g., </w:t>
            </w:r>
            <w:r w:rsidRPr="239C35E9">
              <w:rPr>
                <w:rFonts w:ascii="Arial" w:eastAsia="Arial" w:hAnsi="Arial" w:cs="Arial"/>
                <w:sz w:val="20"/>
                <w:szCs w:val="20"/>
              </w:rPr>
              <w:t>Annual Review of Teaching/Peer Dialogue, External Examiners and</w:t>
            </w:r>
            <w:r w:rsidR="0CEACC17" w:rsidRPr="239C35E9">
              <w:rPr>
                <w:rFonts w:ascii="Arial" w:eastAsia="Arial" w:hAnsi="Arial" w:cs="Arial"/>
                <w:sz w:val="20"/>
                <w:szCs w:val="20"/>
              </w:rPr>
              <w:t>/or</w:t>
            </w:r>
            <w:r w:rsidRPr="239C35E9">
              <w:rPr>
                <w:rFonts w:ascii="Arial" w:eastAsia="Arial" w:hAnsi="Arial" w:cs="Arial"/>
                <w:sz w:val="20"/>
                <w:szCs w:val="20"/>
              </w:rPr>
              <w:t xml:space="preserve"> Professional, Statutory and Regulatory Bodies</w:t>
            </w:r>
            <w:r w:rsidR="0CEACC17" w:rsidRPr="239C35E9">
              <w:rPr>
                <w:rFonts w:ascii="Arial" w:eastAsia="Arial" w:hAnsi="Arial" w:cs="Arial"/>
                <w:sz w:val="20"/>
                <w:szCs w:val="20"/>
              </w:rPr>
              <w:t xml:space="preserve"> (PSRBs)</w:t>
            </w:r>
            <w:r w:rsidR="0595CC38" w:rsidRPr="239C35E9">
              <w:rPr>
                <w:rFonts w:ascii="Arial" w:eastAsia="Arial" w:hAnsi="Arial" w:cs="Arial"/>
                <w:sz w:val="20"/>
                <w:szCs w:val="20"/>
              </w:rPr>
              <w:t xml:space="preserve">. This could include any feedback from the Directors of other programmes on which this module </w:t>
            </w:r>
            <w:proofErr w:type="gramStart"/>
            <w:r w:rsidR="0595CC38" w:rsidRPr="239C35E9">
              <w:rPr>
                <w:rFonts w:ascii="Arial" w:eastAsia="Arial" w:hAnsi="Arial" w:cs="Arial"/>
                <w:sz w:val="20"/>
                <w:szCs w:val="20"/>
              </w:rPr>
              <w:t>is taught</w:t>
            </w:r>
            <w:proofErr w:type="gramEnd"/>
            <w:r w:rsidR="0595CC38" w:rsidRPr="239C35E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C4E22" w:rsidRPr="00C62518" w14:paraId="45FB0818" w14:textId="77777777" w:rsidTr="239C35E9">
        <w:trPr>
          <w:trHeight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8EED7" w14:textId="14AFA5CF" w:rsidR="007C4E22" w:rsidRDefault="007C4E22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49F31CB" w14:textId="4B761C57" w:rsidR="007C4E22" w:rsidRDefault="007C4E22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A921A1" w:rsidRPr="00C62518" w14:paraId="1D4DAB0E" w14:textId="77777777" w:rsidTr="239C35E9">
        <w:trPr>
          <w:trHeight w:hRule="exact" w:val="2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3BA"/>
          </w:tcPr>
          <w:p w14:paraId="2D758E92" w14:textId="47AAE7AE" w:rsidR="0004024B" w:rsidRPr="0004024B" w:rsidRDefault="688E61F8" w:rsidP="239C35E9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What aspects of the module worked well? Why?</w:t>
            </w:r>
          </w:p>
          <w:p w14:paraId="53128261" w14:textId="77777777" w:rsidR="00A921A1" w:rsidRPr="008C5469" w:rsidRDefault="00A921A1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62518" w:rsidRPr="00C62518" w14:paraId="4101652C" w14:textId="77777777" w:rsidTr="239C35E9">
        <w:trPr>
          <w:trHeight w:val="8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23F" w14:textId="77777777" w:rsidR="00A76A94" w:rsidRPr="008C5469" w:rsidRDefault="00A76A94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F72F646" w14:textId="77777777" w:rsidR="00C62518" w:rsidRPr="008C5469" w:rsidRDefault="00C62518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62518" w:rsidRPr="00C62518" w14:paraId="30819541" w14:textId="77777777" w:rsidTr="239C35E9">
        <w:trPr>
          <w:trHeight w:hRule="exact"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3BA"/>
          </w:tcPr>
          <w:p w14:paraId="24C56D4B" w14:textId="77777777" w:rsidR="00C62518" w:rsidRPr="008C5469" w:rsidRDefault="30AE97EE" w:rsidP="239C35E9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What aspects of the module did not work so well? Why?</w:t>
            </w:r>
          </w:p>
        </w:tc>
      </w:tr>
      <w:tr w:rsidR="00C62518" w:rsidRPr="00C62518" w14:paraId="08CE6F91" w14:textId="77777777" w:rsidTr="239C35E9">
        <w:trPr>
          <w:trHeight w:val="8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D101" w14:textId="77777777" w:rsidR="00EC7E55" w:rsidRDefault="00EC7E55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7547A01" w14:textId="08F245E8" w:rsidR="00AD5C5A" w:rsidRPr="008C5469" w:rsidRDefault="00AD5C5A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2BC67" w14:textId="77777777" w:rsidR="00E20EBE" w:rsidRDefault="00E20EBE" w:rsidP="239C35E9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2272"/>
        <w:gridCol w:w="1838"/>
        <w:gridCol w:w="2092"/>
        <w:gridCol w:w="1647"/>
      </w:tblGrid>
      <w:tr w:rsidR="00105AC3" w14:paraId="0721BAB0" w14:textId="77777777" w:rsidTr="239C35E9">
        <w:trPr>
          <w:trHeight w:val="1533"/>
        </w:trPr>
        <w:tc>
          <w:tcPr>
            <w:tcW w:w="1887" w:type="dxa"/>
            <w:shd w:val="clear" w:color="auto" w:fill="FCF3BA"/>
          </w:tcPr>
          <w:p w14:paraId="734BA9C7" w14:textId="77777777" w:rsidR="00105AC3" w:rsidRPr="008F567F" w:rsidRDefault="3AA44AB9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Action </w:t>
            </w:r>
          </w:p>
          <w:p w14:paraId="57B3FD2B" w14:textId="205E9DB9" w:rsidR="00447CE4" w:rsidRPr="008F567F" w:rsidRDefault="55111626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  <w:r w:rsidRPr="239C35E9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239C35E9">
              <w:rPr>
                <w:rFonts w:ascii="Arial" w:eastAsia="Arial" w:hAnsi="Arial" w:cs="Arial"/>
                <w:sz w:val="18"/>
                <w:szCs w:val="18"/>
              </w:rPr>
              <w:t xml:space="preserve">Developments </w:t>
            </w:r>
            <w:proofErr w:type="gramStart"/>
            <w:r w:rsidRPr="239C35E9">
              <w:rPr>
                <w:rFonts w:ascii="Arial" w:eastAsia="Arial" w:hAnsi="Arial" w:cs="Arial"/>
                <w:sz w:val="18"/>
                <w:szCs w:val="18"/>
              </w:rPr>
              <w:t>planned for the next/ future</w:t>
            </w:r>
            <w:proofErr w:type="gramEnd"/>
            <w:r w:rsidRPr="239C35E9">
              <w:rPr>
                <w:rFonts w:ascii="Arial" w:eastAsia="Arial" w:hAnsi="Arial" w:cs="Arial"/>
                <w:sz w:val="18"/>
                <w:szCs w:val="18"/>
              </w:rPr>
              <w:t xml:space="preserve"> iteration</w:t>
            </w:r>
            <w:r w:rsidR="6E7E85D0" w:rsidRPr="239C35E9">
              <w:rPr>
                <w:rFonts w:ascii="Arial" w:eastAsia="Arial" w:hAnsi="Arial" w:cs="Arial"/>
                <w:sz w:val="18"/>
                <w:szCs w:val="18"/>
              </w:rPr>
              <w:t>(s) of the module, actions identified during/after the APAC processes, etc.)</w:t>
            </w:r>
          </w:p>
        </w:tc>
        <w:tc>
          <w:tcPr>
            <w:tcW w:w="2272" w:type="dxa"/>
            <w:shd w:val="clear" w:color="auto" w:fill="FCF3BA"/>
          </w:tcPr>
          <w:p w14:paraId="04F85C0B" w14:textId="1F2E02DA" w:rsidR="001A7261" w:rsidRPr="008F567F" w:rsidRDefault="3AA44AB9" w:rsidP="239C35E9">
            <w:pPr>
              <w:widowControl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 Responsibility </w:t>
            </w:r>
            <w:r w:rsidR="6281DA97" w:rsidRPr="239C35E9">
              <w:rPr>
                <w:rFonts w:ascii="Arial" w:eastAsia="Arial" w:hAnsi="Arial" w:cs="Arial"/>
                <w:sz w:val="18"/>
                <w:szCs w:val="18"/>
              </w:rPr>
              <w:t>(Who will complete this action)</w:t>
            </w:r>
          </w:p>
          <w:p w14:paraId="2F044B8A" w14:textId="500F3152" w:rsidR="00105AC3" w:rsidRPr="008F567F" w:rsidRDefault="3AA44AB9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8" w:type="dxa"/>
            <w:shd w:val="clear" w:color="auto" w:fill="FCF3BA"/>
          </w:tcPr>
          <w:p w14:paraId="52D2BCB5" w14:textId="71E3E9E2" w:rsidR="00105AC3" w:rsidRPr="008F567F" w:rsidRDefault="3AA44AB9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Estimated completion date </w:t>
            </w:r>
          </w:p>
        </w:tc>
        <w:tc>
          <w:tcPr>
            <w:tcW w:w="2092" w:type="dxa"/>
            <w:shd w:val="clear" w:color="auto" w:fill="FCF3BA"/>
          </w:tcPr>
          <w:p w14:paraId="78C5D7EA" w14:textId="77777777" w:rsidR="00105AC3" w:rsidRPr="008F567F" w:rsidRDefault="3AA44AB9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Feedback </w:t>
            </w:r>
          </w:p>
          <w:p w14:paraId="799E41D8" w14:textId="26DE655A" w:rsidR="00105AC3" w:rsidRPr="008F567F" w:rsidRDefault="3AA44AB9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  <w:r w:rsidRPr="239C35E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3002E54" w:rsidRPr="239C35E9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239C35E9">
              <w:rPr>
                <w:rFonts w:ascii="Arial" w:eastAsia="Arial" w:hAnsi="Arial" w:cs="Arial"/>
                <w:sz w:val="18"/>
                <w:szCs w:val="18"/>
              </w:rPr>
              <w:t>ow you will communicate to External Examiners, Students, partners, if applicable, about your actions</w:t>
            </w:r>
            <w:r w:rsidR="6281DA97" w:rsidRPr="239C35E9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28807F4" w:rsidRPr="239C35E9">
              <w:rPr>
                <w:rFonts w:ascii="Arial" w:eastAsia="Arial" w:hAnsi="Arial" w:cs="Arial"/>
                <w:sz w:val="18"/>
                <w:szCs w:val="18"/>
              </w:rPr>
              <w:t>How w</w:t>
            </w:r>
            <w:r w:rsidR="6281DA97" w:rsidRPr="239C35E9">
              <w:rPr>
                <w:rFonts w:ascii="Arial" w:eastAsia="Arial" w:hAnsi="Arial" w:cs="Arial"/>
                <w:sz w:val="18"/>
                <w:szCs w:val="18"/>
              </w:rPr>
              <w:t xml:space="preserve">ill they </w:t>
            </w:r>
            <w:proofErr w:type="gramStart"/>
            <w:r w:rsidR="6281DA97" w:rsidRPr="239C35E9">
              <w:rPr>
                <w:rFonts w:ascii="Arial" w:eastAsia="Arial" w:hAnsi="Arial" w:cs="Arial"/>
                <w:sz w:val="18"/>
                <w:szCs w:val="18"/>
              </w:rPr>
              <w:t>be included</w:t>
            </w:r>
            <w:proofErr w:type="gramEnd"/>
            <w:r w:rsidR="6281DA97" w:rsidRPr="239C35E9">
              <w:rPr>
                <w:rFonts w:ascii="Arial" w:eastAsia="Arial" w:hAnsi="Arial" w:cs="Arial"/>
                <w:sz w:val="18"/>
                <w:szCs w:val="18"/>
              </w:rPr>
              <w:t xml:space="preserve"> in TEAP/TEMs?</w:t>
            </w:r>
            <w:r w:rsidRPr="239C35E9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1647" w:type="dxa"/>
            <w:shd w:val="clear" w:color="auto" w:fill="FCF3BA"/>
          </w:tcPr>
          <w:p w14:paraId="5DFE1DC0" w14:textId="77777777" w:rsidR="001A7261" w:rsidRPr="008F567F" w:rsidRDefault="3AA44AB9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39C35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Support required </w:t>
            </w:r>
          </w:p>
          <w:p w14:paraId="4750F05B" w14:textId="5BE4D334" w:rsidR="00105AC3" w:rsidRPr="008F567F" w:rsidRDefault="6281DA97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  <w:r w:rsidRPr="239C35E9">
              <w:rPr>
                <w:rFonts w:ascii="Arial" w:eastAsia="Arial" w:hAnsi="Arial" w:cs="Arial"/>
                <w:sz w:val="18"/>
                <w:szCs w:val="18"/>
              </w:rPr>
              <w:t>(And how you may approach/ gain this support)</w:t>
            </w:r>
          </w:p>
        </w:tc>
      </w:tr>
      <w:tr w:rsidR="00105AC3" w14:paraId="7E990A03" w14:textId="77777777" w:rsidTr="239C35E9">
        <w:trPr>
          <w:trHeight w:val="227"/>
        </w:trPr>
        <w:tc>
          <w:tcPr>
            <w:tcW w:w="1887" w:type="dxa"/>
          </w:tcPr>
          <w:p w14:paraId="0C213758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154F166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2BDCC5D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65604CC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4D02C6FF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5AC3" w14:paraId="3846C8E1" w14:textId="77777777" w:rsidTr="239C35E9">
        <w:trPr>
          <w:trHeight w:val="227"/>
        </w:trPr>
        <w:tc>
          <w:tcPr>
            <w:tcW w:w="1887" w:type="dxa"/>
          </w:tcPr>
          <w:p w14:paraId="3134DA73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3AD2932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5123E94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7F77E52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0CB5DF5E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5AC3" w14:paraId="60AE8504" w14:textId="77777777" w:rsidTr="239C35E9">
        <w:trPr>
          <w:trHeight w:val="227"/>
        </w:trPr>
        <w:tc>
          <w:tcPr>
            <w:tcW w:w="1887" w:type="dxa"/>
          </w:tcPr>
          <w:p w14:paraId="76117C25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7D49061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0B3934F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4270EC6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96E89F0" w14:textId="77777777" w:rsidR="00105AC3" w:rsidRDefault="00105AC3" w:rsidP="239C35E9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B830D2" w14:textId="77777777" w:rsidR="00815D25" w:rsidRDefault="00815D25" w:rsidP="239C35E9">
      <w:pPr>
        <w:widowControl/>
        <w:autoSpaceDE/>
        <w:autoSpaceDN/>
        <w:adjustRightInd/>
        <w:rPr>
          <w:rFonts w:ascii="Arial" w:eastAsia="Arial" w:hAnsi="Arial" w:cs="Arial"/>
          <w:sz w:val="20"/>
          <w:szCs w:val="20"/>
        </w:rPr>
      </w:pPr>
    </w:p>
    <w:p w14:paraId="669874E7" w14:textId="0F82D1D2" w:rsidR="006A2BD7" w:rsidRPr="008F567F" w:rsidRDefault="001732AB" w:rsidP="239C35E9">
      <w:pPr>
        <w:widowControl/>
        <w:autoSpaceDE/>
        <w:autoSpaceDN/>
        <w:adjustRightInd/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 xml:space="preserve">For </w:t>
      </w:r>
      <w:r w:rsidR="00B25921" w:rsidRPr="239C35E9">
        <w:rPr>
          <w:rFonts w:ascii="Arial" w:eastAsia="Arial" w:hAnsi="Arial" w:cs="Arial"/>
          <w:sz w:val="20"/>
          <w:szCs w:val="20"/>
        </w:rPr>
        <w:t>your</w:t>
      </w:r>
      <w:r w:rsidRPr="239C35E9">
        <w:rPr>
          <w:rFonts w:ascii="Arial" w:eastAsia="Arial" w:hAnsi="Arial" w:cs="Arial"/>
          <w:sz w:val="20"/>
          <w:szCs w:val="20"/>
        </w:rPr>
        <w:t xml:space="preserve"> actions, you may wish to consider</w:t>
      </w:r>
      <w:r w:rsidR="001114E4" w:rsidRPr="239C35E9">
        <w:rPr>
          <w:rFonts w:ascii="Arial" w:eastAsia="Arial" w:hAnsi="Arial" w:cs="Arial"/>
          <w:sz w:val="20"/>
          <w:szCs w:val="20"/>
        </w:rPr>
        <w:t xml:space="preserve"> feedback from students, peers, APACs, </w:t>
      </w:r>
      <w:proofErr w:type="gramStart"/>
      <w:r w:rsidR="001114E4" w:rsidRPr="239C35E9">
        <w:rPr>
          <w:rFonts w:ascii="Arial" w:eastAsia="Arial" w:hAnsi="Arial" w:cs="Arial"/>
          <w:sz w:val="20"/>
          <w:szCs w:val="20"/>
        </w:rPr>
        <w:t>etc.</w:t>
      </w:r>
      <w:proofErr w:type="gramEnd"/>
      <w:r w:rsidR="001114E4" w:rsidRPr="239C35E9">
        <w:rPr>
          <w:rFonts w:ascii="Arial" w:eastAsia="Arial" w:hAnsi="Arial" w:cs="Arial"/>
          <w:sz w:val="20"/>
          <w:szCs w:val="20"/>
        </w:rPr>
        <w:t>, that touch on</w:t>
      </w:r>
      <w:r w:rsidRPr="239C35E9">
        <w:rPr>
          <w:rFonts w:ascii="Arial" w:eastAsia="Arial" w:hAnsi="Arial" w:cs="Arial"/>
          <w:sz w:val="20"/>
          <w:szCs w:val="20"/>
        </w:rPr>
        <w:t>:</w:t>
      </w:r>
    </w:p>
    <w:p w14:paraId="21AD27B0" w14:textId="77777777" w:rsidR="001732AB" w:rsidRPr="008F567F" w:rsidRDefault="001732AB" w:rsidP="239C35E9">
      <w:pPr>
        <w:pStyle w:val="ListParagraph"/>
        <w:widowControl/>
        <w:numPr>
          <w:ilvl w:val="0"/>
          <w:numId w:val="19"/>
        </w:numPr>
        <w:autoSpaceDE/>
        <w:autoSpaceDN/>
        <w:adjustRightInd/>
        <w:textAlignment w:val="baseline"/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>The academic standards of the module </w:t>
      </w:r>
    </w:p>
    <w:p w14:paraId="37BD980E" w14:textId="77777777" w:rsidR="001114E4" w:rsidRPr="008F567F" w:rsidRDefault="001732AB" w:rsidP="239C35E9">
      <w:pPr>
        <w:pStyle w:val="ListParagraph"/>
        <w:widowControl/>
        <w:numPr>
          <w:ilvl w:val="0"/>
          <w:numId w:val="19"/>
        </w:numPr>
        <w:autoSpaceDE/>
        <w:autoSpaceDN/>
        <w:adjustRightInd/>
        <w:textAlignment w:val="baseline"/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>The quality and consistency of marking and feedback </w:t>
      </w:r>
    </w:p>
    <w:p w14:paraId="2F74871F" w14:textId="2334B2D7" w:rsidR="006A2BD7" w:rsidRDefault="001732AB" w:rsidP="239C35E9">
      <w:pPr>
        <w:pStyle w:val="ListParagraph"/>
        <w:widowControl/>
        <w:numPr>
          <w:ilvl w:val="0"/>
          <w:numId w:val="19"/>
        </w:numPr>
        <w:autoSpaceDE/>
        <w:autoSpaceDN/>
        <w:adjustRightInd/>
        <w:textAlignment w:val="baseline"/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>Any identifiable gaps in attainment/achievement between key groups of students </w:t>
      </w:r>
    </w:p>
    <w:p w14:paraId="60748847" w14:textId="77777777" w:rsidR="00B01722" w:rsidRDefault="00B01722" w:rsidP="239C35E9">
      <w:pPr>
        <w:pStyle w:val="ListParagraph"/>
        <w:widowControl/>
        <w:autoSpaceDE/>
        <w:autoSpaceDN/>
        <w:adjustRightInd/>
        <w:textAlignment w:val="baseline"/>
        <w:rPr>
          <w:rFonts w:ascii="Arial" w:eastAsia="Arial" w:hAnsi="Arial" w:cs="Arial"/>
          <w:sz w:val="20"/>
          <w:szCs w:val="20"/>
        </w:rPr>
      </w:pPr>
    </w:p>
    <w:p w14:paraId="301E901B" w14:textId="77777777" w:rsidR="00B01722" w:rsidRPr="008F567F" w:rsidRDefault="00B01722" w:rsidP="239C35E9">
      <w:pPr>
        <w:pStyle w:val="ListParagraph"/>
        <w:widowControl/>
        <w:autoSpaceDE/>
        <w:autoSpaceDN/>
        <w:adjustRightInd/>
        <w:textAlignment w:val="baseline"/>
        <w:rPr>
          <w:rFonts w:ascii="Arial" w:eastAsia="Arial" w:hAnsi="Arial" w:cs="Arial"/>
          <w:sz w:val="20"/>
          <w:szCs w:val="20"/>
        </w:rPr>
      </w:pPr>
    </w:p>
    <w:p w14:paraId="2A125233" w14:textId="11AA93D9" w:rsidR="00E20EBE" w:rsidRPr="00CD5A6D" w:rsidRDefault="00B25921" w:rsidP="239C35E9">
      <w:pPr>
        <w:shd w:val="clear" w:color="auto" w:fill="FCF3BA"/>
        <w:rPr>
          <w:rFonts w:ascii="Arial" w:eastAsia="Arial" w:hAnsi="Arial" w:cs="Arial"/>
          <w:b/>
          <w:bCs/>
          <w:sz w:val="20"/>
          <w:szCs w:val="20"/>
        </w:rPr>
      </w:pPr>
      <w:r w:rsidRPr="239C35E9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FURTHER </w:t>
      </w:r>
      <w:r w:rsidR="00E20EBE" w:rsidRPr="239C35E9">
        <w:rPr>
          <w:rFonts w:ascii="Arial" w:eastAsia="Arial" w:hAnsi="Arial" w:cs="Arial"/>
          <w:b/>
          <w:bCs/>
          <w:sz w:val="20"/>
          <w:szCs w:val="20"/>
        </w:rPr>
        <w:t>GUIDANCE</w:t>
      </w:r>
    </w:p>
    <w:p w14:paraId="51AC51F6" w14:textId="4265BB4B" w:rsidR="0048149E" w:rsidRPr="00B01722" w:rsidRDefault="00B25921" w:rsidP="239C35E9">
      <w:pPr>
        <w:rPr>
          <w:rFonts w:ascii="Arial" w:eastAsia="Arial" w:hAnsi="Arial" w:cs="Arial"/>
          <w:color w:val="005DAB"/>
          <w:sz w:val="20"/>
          <w:szCs w:val="20"/>
          <w:u w:val="single"/>
        </w:rPr>
      </w:pPr>
      <w:r w:rsidRPr="239C35E9">
        <w:rPr>
          <w:rFonts w:ascii="Arial" w:eastAsia="Arial" w:hAnsi="Arial" w:cs="Arial"/>
          <w:sz w:val="20"/>
          <w:szCs w:val="20"/>
        </w:rPr>
        <w:t>When completing your AMR, y</w:t>
      </w:r>
      <w:r w:rsidR="00B704B8" w:rsidRPr="239C35E9">
        <w:rPr>
          <w:rFonts w:ascii="Arial" w:eastAsia="Arial" w:hAnsi="Arial" w:cs="Arial"/>
          <w:sz w:val="20"/>
          <w:szCs w:val="20"/>
        </w:rPr>
        <w:t>ou may wish to</w:t>
      </w:r>
      <w:r w:rsidR="0048149E" w:rsidRPr="239C35E9">
        <w:rPr>
          <w:rFonts w:ascii="Arial" w:eastAsia="Arial" w:hAnsi="Arial" w:cs="Arial"/>
          <w:sz w:val="20"/>
          <w:szCs w:val="20"/>
        </w:rPr>
        <w:t xml:space="preserve"> consider the following</w:t>
      </w:r>
      <w:r w:rsidR="00B01722" w:rsidRPr="239C35E9">
        <w:rPr>
          <w:rFonts w:ascii="Arial" w:eastAsia="Arial" w:hAnsi="Arial" w:cs="Arial"/>
          <w:sz w:val="20"/>
          <w:szCs w:val="20"/>
        </w:rPr>
        <w:t xml:space="preserve"> questions. Chapter 3 of the Learning and Teaching Support Handbook within the TQA Manual: </w:t>
      </w:r>
      <w:hyperlink r:id="rId11">
        <w:r w:rsidR="00B01722" w:rsidRPr="239C35E9">
          <w:rPr>
            <w:rStyle w:val="Hyperlink"/>
            <w:rFonts w:ascii="Arial" w:eastAsia="Arial" w:hAnsi="Arial" w:cs="Arial"/>
            <w:color w:val="005DAB"/>
            <w:sz w:val="20"/>
            <w:szCs w:val="20"/>
          </w:rPr>
          <w:t>3 - Evaluating teaching: guidelines and good practice</w:t>
        </w:r>
      </w:hyperlink>
      <w:r w:rsidR="008B161D" w:rsidRPr="239C35E9">
        <w:rPr>
          <w:rStyle w:val="Hyperlink"/>
          <w:rFonts w:ascii="Arial" w:eastAsia="Arial" w:hAnsi="Arial" w:cs="Arial"/>
          <w:color w:val="005DAB"/>
          <w:sz w:val="20"/>
          <w:szCs w:val="20"/>
        </w:rPr>
        <w:t xml:space="preserve"> </w:t>
      </w:r>
      <w:r w:rsidR="008B161D" w:rsidRPr="239C35E9">
        <w:rPr>
          <w:rFonts w:ascii="Arial" w:eastAsia="Arial" w:hAnsi="Arial" w:cs="Arial"/>
          <w:sz w:val="20"/>
          <w:szCs w:val="20"/>
        </w:rPr>
        <w:t>may also inform your review.</w:t>
      </w:r>
    </w:p>
    <w:p w14:paraId="5AD12FD2" w14:textId="77777777" w:rsidR="0048149E" w:rsidRPr="00CD5A6D" w:rsidRDefault="0048149E" w:rsidP="239C35E9">
      <w:pPr>
        <w:rPr>
          <w:rFonts w:ascii="Arial" w:eastAsia="Arial" w:hAnsi="Arial" w:cs="Arial"/>
          <w:sz w:val="20"/>
          <w:szCs w:val="20"/>
        </w:rPr>
      </w:pPr>
    </w:p>
    <w:p w14:paraId="1F0B7FB6" w14:textId="77777777" w:rsidR="0048149E" w:rsidRPr="00CD5A6D" w:rsidRDefault="0048149E" w:rsidP="239C35E9">
      <w:pPr>
        <w:rPr>
          <w:rFonts w:ascii="Arial" w:eastAsia="Arial" w:hAnsi="Arial" w:cs="Arial"/>
          <w:sz w:val="20"/>
          <w:szCs w:val="20"/>
          <w:u w:val="single"/>
        </w:rPr>
      </w:pPr>
      <w:r w:rsidRPr="239C35E9">
        <w:rPr>
          <w:rFonts w:ascii="Arial" w:eastAsia="Arial" w:hAnsi="Arial" w:cs="Arial"/>
          <w:sz w:val="20"/>
          <w:szCs w:val="20"/>
          <w:u w:val="single"/>
        </w:rPr>
        <w:t>Curriculum planning and design:</w:t>
      </w:r>
    </w:p>
    <w:p w14:paraId="51756F9B" w14:textId="4DCC23A0" w:rsidR="0048149E" w:rsidRPr="00CD5A6D" w:rsidRDefault="0048149E" w:rsidP="239C35E9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>How are students’ individual needs identified and accommodated appropriately? Are there any related specific Departmental initiatives?</w:t>
      </w:r>
    </w:p>
    <w:p w14:paraId="41737BED" w14:textId="244AFFAC" w:rsidR="0048149E" w:rsidRPr="00CD5A6D" w:rsidRDefault="0048149E" w:rsidP="239C35E9">
      <w:pPr>
        <w:pStyle w:val="ListParagraph"/>
        <w:numPr>
          <w:ilvl w:val="0"/>
          <w:numId w:val="2"/>
        </w:numPr>
        <w:rPr>
          <w:rStyle w:val="eop"/>
          <w:rFonts w:ascii="Arial" w:eastAsia="Arial" w:hAnsi="Arial" w:cs="Arial"/>
          <w:sz w:val="20"/>
          <w:szCs w:val="20"/>
        </w:rPr>
      </w:pPr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How are students involved in the development and enhancement of teaching methods, assessments, and curriculum design, </w:t>
      </w:r>
      <w:proofErr w:type="gramStart"/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etc.</w:t>
      </w:r>
      <w:proofErr w:type="gramEnd"/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?</w:t>
      </w:r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50DBEC99" w14:textId="4F05399E" w:rsidR="0048149E" w:rsidRPr="00CD5A6D" w:rsidRDefault="0048149E" w:rsidP="239C35E9">
      <w:pPr>
        <w:pStyle w:val="ListParagraph"/>
        <w:numPr>
          <w:ilvl w:val="0"/>
          <w:numId w:val="2"/>
        </w:numPr>
        <w:rPr>
          <w:rStyle w:val="eop"/>
          <w:rFonts w:ascii="Arial" w:eastAsia="Arial" w:hAnsi="Arial" w:cs="Arial"/>
          <w:sz w:val="20"/>
          <w:szCs w:val="20"/>
        </w:rPr>
      </w:pPr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 xml:space="preserve">How far do the module’s stated aims, </w:t>
      </w:r>
      <w:r w:rsidR="008F567F"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Intended Learning Outcomes</w:t>
      </w:r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, and teaching practices, remain appropriate?</w:t>
      </w:r>
    </w:p>
    <w:p w14:paraId="348B4FC7" w14:textId="7D421DE8" w:rsidR="00FD61B9" w:rsidRPr="00CD5A6D" w:rsidRDefault="0048149E" w:rsidP="239C35E9">
      <w:pPr>
        <w:pStyle w:val="ListParagraph"/>
        <w:numPr>
          <w:ilvl w:val="0"/>
          <w:numId w:val="2"/>
        </w:numPr>
        <w:rPr>
          <w:rStyle w:val="eop"/>
          <w:rFonts w:ascii="Arial" w:eastAsia="Arial" w:hAnsi="Arial" w:cs="Arial"/>
          <w:sz w:val="20"/>
          <w:szCs w:val="20"/>
        </w:rPr>
      </w:pPr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 xml:space="preserve">Has the module undergone recent significant enhancement/development, or is this </w:t>
      </w:r>
      <w:proofErr w:type="gramStart"/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 xml:space="preserve">planned </w:t>
      </w:r>
      <w:r w:rsidR="00B52CBD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for</w:t>
      </w:r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 xml:space="preserve"> the future</w:t>
      </w:r>
      <w:proofErr w:type="gramEnd"/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? Please provide details.</w:t>
      </w:r>
    </w:p>
    <w:p w14:paraId="38675F74" w14:textId="646DD3BD" w:rsidR="0048149E" w:rsidRPr="00CD5A6D" w:rsidRDefault="3B920260" w:rsidP="1319BCBE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 xml:space="preserve">Has the module embedded the principles of Transformative Education Framework in the curriculum and pedagogy? </w:t>
      </w:r>
      <w:r w:rsidR="006C5990"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i.e.,</w:t>
      </w:r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 xml:space="preserve"> Inclusive Education, Racial and Social justice, and Sustainability in education. (</w:t>
      </w:r>
      <w:hyperlink r:id="rId12">
        <w:r w:rsidRPr="239C35E9">
          <w:rPr>
            <w:rStyle w:val="Hyperlink"/>
            <w:rFonts w:ascii="Arial" w:eastAsia="Arial" w:hAnsi="Arial" w:cs="Arial"/>
            <w:sz w:val="18"/>
            <w:szCs w:val="18"/>
          </w:rPr>
          <w:t>https://www.exeter.ac.uk/about/vision/successforall/transformativeeducation/</w:t>
        </w:r>
      </w:hyperlink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 xml:space="preserve">) </w:t>
      </w:r>
    </w:p>
    <w:p w14:paraId="28C9CAF1" w14:textId="2F27B646" w:rsidR="0008693E" w:rsidRPr="00CD5A6D" w:rsidRDefault="276D7FC3" w:rsidP="60C721E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333333"/>
          <w:sz w:val="20"/>
          <w:szCs w:val="20"/>
        </w:rPr>
      </w:pPr>
      <w:r w:rsidRPr="239C35E9">
        <w:rPr>
          <w:rFonts w:ascii="Arial" w:eastAsia="Arial" w:hAnsi="Arial" w:cs="Arial"/>
          <w:color w:val="333333"/>
          <w:sz w:val="20"/>
          <w:szCs w:val="20"/>
        </w:rPr>
        <w:t>For Higher and Degree Apprenticeships how involved were the employers with the development and enhancement of teaching methods, and how far did the mapping of learning outcomes to knowledge, skills</w:t>
      </w:r>
      <w:r w:rsidR="00E26DB6">
        <w:rPr>
          <w:rFonts w:ascii="Arial" w:eastAsia="Arial" w:hAnsi="Arial" w:cs="Arial"/>
          <w:color w:val="333333"/>
          <w:sz w:val="20"/>
          <w:szCs w:val="20"/>
        </w:rPr>
        <w:t>,</w:t>
      </w:r>
      <w:r w:rsidRPr="239C35E9">
        <w:rPr>
          <w:rFonts w:ascii="Arial" w:eastAsia="Arial" w:hAnsi="Arial" w:cs="Arial"/>
          <w:color w:val="333333"/>
          <w:sz w:val="20"/>
          <w:szCs w:val="20"/>
        </w:rPr>
        <w:t xml:space="preserve"> and behaviours contribute to the end</w:t>
      </w:r>
      <w:r w:rsidR="004F2A3F">
        <w:rPr>
          <w:rFonts w:ascii="Arial" w:eastAsia="Arial" w:hAnsi="Arial" w:cs="Arial"/>
          <w:color w:val="333333"/>
          <w:sz w:val="20"/>
          <w:szCs w:val="20"/>
        </w:rPr>
        <w:t>-</w:t>
      </w:r>
      <w:r w:rsidRPr="239C35E9">
        <w:rPr>
          <w:rFonts w:ascii="Arial" w:eastAsia="Arial" w:hAnsi="Arial" w:cs="Arial"/>
          <w:color w:val="333333"/>
          <w:sz w:val="20"/>
          <w:szCs w:val="20"/>
        </w:rPr>
        <w:t>point assessment?</w:t>
      </w:r>
    </w:p>
    <w:p w14:paraId="158D3BA1" w14:textId="21885BCC" w:rsidR="60C721E7" w:rsidRDefault="60C721E7" w:rsidP="60C721E7">
      <w:pPr>
        <w:pStyle w:val="ListParagraph"/>
        <w:numPr>
          <w:ilvl w:val="0"/>
          <w:numId w:val="2"/>
        </w:numPr>
        <w:rPr>
          <w:rStyle w:val="eop"/>
          <w:rFonts w:ascii="Arial" w:eastAsia="Arial" w:hAnsi="Arial" w:cs="Arial"/>
          <w:color w:val="333333"/>
        </w:rPr>
      </w:pPr>
      <w:r w:rsidRPr="239C35E9">
        <w:rPr>
          <w:rStyle w:val="eop"/>
          <w:rFonts w:ascii="Arial" w:eastAsia="Arial" w:hAnsi="Arial" w:cs="Arial"/>
          <w:color w:val="333333"/>
          <w:sz w:val="20"/>
          <w:szCs w:val="20"/>
        </w:rPr>
        <w:t>Consider and describe the ways in which the module relates to the vision of Strategy 2030</w:t>
      </w:r>
      <w:proofErr w:type="gramStart"/>
      <w:r w:rsidRPr="239C35E9">
        <w:rPr>
          <w:rStyle w:val="eop"/>
          <w:rFonts w:ascii="Arial" w:eastAsia="Arial" w:hAnsi="Arial" w:cs="Arial"/>
          <w:color w:val="333333"/>
          <w:sz w:val="20"/>
          <w:szCs w:val="20"/>
        </w:rPr>
        <w:t>, in particular, how</w:t>
      </w:r>
      <w:proofErr w:type="gramEnd"/>
      <w:r w:rsidRPr="239C35E9">
        <w:rPr>
          <w:rStyle w:val="eop"/>
          <w:rFonts w:ascii="Arial" w:eastAsia="Arial" w:hAnsi="Arial" w:cs="Arial"/>
          <w:color w:val="333333"/>
          <w:sz w:val="20"/>
          <w:szCs w:val="20"/>
        </w:rPr>
        <w:t xml:space="preserve"> it contributes to the vision to use the power of our education and research to create a sustainable, healthy</w:t>
      </w:r>
      <w:r w:rsidR="00E26DB6">
        <w:rPr>
          <w:rStyle w:val="eop"/>
          <w:rFonts w:ascii="Arial" w:eastAsia="Arial" w:hAnsi="Arial" w:cs="Arial"/>
          <w:color w:val="333333"/>
          <w:sz w:val="20"/>
          <w:szCs w:val="20"/>
        </w:rPr>
        <w:t>,</w:t>
      </w:r>
      <w:r w:rsidRPr="239C35E9">
        <w:rPr>
          <w:rStyle w:val="eop"/>
          <w:rFonts w:ascii="Arial" w:eastAsia="Arial" w:hAnsi="Arial" w:cs="Arial"/>
          <w:color w:val="333333"/>
          <w:sz w:val="20"/>
          <w:szCs w:val="20"/>
        </w:rPr>
        <w:t xml:space="preserve"> and socially just future.</w:t>
      </w:r>
    </w:p>
    <w:p w14:paraId="66B29C47" w14:textId="4BBF98E1" w:rsidR="0048149E" w:rsidRPr="00CD5A6D" w:rsidRDefault="0048149E" w:rsidP="239C35E9">
      <w:pPr>
        <w:rPr>
          <w:rFonts w:ascii="Arial" w:eastAsia="Arial" w:hAnsi="Arial" w:cs="Arial"/>
          <w:sz w:val="20"/>
          <w:szCs w:val="20"/>
          <w:u w:val="single"/>
        </w:rPr>
      </w:pPr>
    </w:p>
    <w:p w14:paraId="2C0F2F51" w14:textId="77777777" w:rsidR="0048149E" w:rsidRPr="00CD5A6D" w:rsidRDefault="0048149E" w:rsidP="239C35E9">
      <w:pPr>
        <w:rPr>
          <w:rFonts w:ascii="Arial" w:eastAsia="Arial" w:hAnsi="Arial" w:cs="Arial"/>
          <w:sz w:val="20"/>
          <w:szCs w:val="20"/>
          <w:u w:val="single"/>
        </w:rPr>
      </w:pPr>
      <w:r w:rsidRPr="239C35E9">
        <w:rPr>
          <w:rFonts w:ascii="Arial" w:eastAsia="Arial" w:hAnsi="Arial" w:cs="Arial"/>
          <w:sz w:val="20"/>
          <w:szCs w:val="20"/>
          <w:u w:val="single"/>
        </w:rPr>
        <w:t>Resources and support:</w:t>
      </w:r>
    </w:p>
    <w:p w14:paraId="471CA257" w14:textId="77777777" w:rsidR="0048149E" w:rsidRPr="00CD5A6D" w:rsidRDefault="0048149E" w:rsidP="239C35E9">
      <w:pPr>
        <w:pStyle w:val="ListParagraph"/>
        <w:widowControl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 xml:space="preserve">Is the resourcing of the module (staffing, accommodation, library, laboratory, </w:t>
      </w:r>
      <w:proofErr w:type="gramStart"/>
      <w:r w:rsidRPr="239C35E9">
        <w:rPr>
          <w:rFonts w:ascii="Arial" w:eastAsia="Arial" w:hAnsi="Arial" w:cs="Arial"/>
          <w:sz w:val="20"/>
          <w:szCs w:val="20"/>
        </w:rPr>
        <w:t>etc.</w:t>
      </w:r>
      <w:proofErr w:type="gramEnd"/>
      <w:r w:rsidRPr="239C35E9">
        <w:rPr>
          <w:rFonts w:ascii="Arial" w:eastAsia="Arial" w:hAnsi="Arial" w:cs="Arial"/>
          <w:sz w:val="20"/>
          <w:szCs w:val="20"/>
        </w:rPr>
        <w:t>) adequate?</w:t>
      </w:r>
    </w:p>
    <w:p w14:paraId="3881FEA5" w14:textId="36E4986E" w:rsidR="0048149E" w:rsidRPr="00CD5A6D" w:rsidRDefault="0048149E" w:rsidP="239C35E9">
      <w:pPr>
        <w:pStyle w:val="Heading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 w:val="0"/>
          <w:bCs w:val="0"/>
          <w:sz w:val="20"/>
          <w:szCs w:val="20"/>
        </w:rPr>
      </w:pPr>
      <w:r w:rsidRPr="239C35E9">
        <w:rPr>
          <w:rFonts w:ascii="Arial" w:eastAsia="Arial" w:hAnsi="Arial" w:cs="Arial"/>
          <w:b w:val="0"/>
          <w:bCs w:val="0"/>
          <w:sz w:val="20"/>
          <w:szCs w:val="20"/>
        </w:rPr>
        <w:t xml:space="preserve">Which teaching spaces were used during the module? What is your assessment of their quality and suitability for the module? Are there changes that you would recommend </w:t>
      </w:r>
      <w:r w:rsidR="00F95D6C">
        <w:rPr>
          <w:rFonts w:ascii="Arial" w:eastAsia="Arial" w:hAnsi="Arial" w:cs="Arial"/>
          <w:b w:val="0"/>
          <w:bCs w:val="0"/>
          <w:sz w:val="20"/>
          <w:szCs w:val="20"/>
        </w:rPr>
        <w:t>that could</w:t>
      </w:r>
      <w:r w:rsidRPr="239C35E9">
        <w:rPr>
          <w:rFonts w:ascii="Arial" w:eastAsia="Arial" w:hAnsi="Arial" w:cs="Arial"/>
          <w:b w:val="0"/>
          <w:bCs w:val="0"/>
          <w:sz w:val="20"/>
          <w:szCs w:val="20"/>
        </w:rPr>
        <w:t xml:space="preserve"> improve learner and educator experience and student learning?</w:t>
      </w:r>
    </w:p>
    <w:p w14:paraId="2A349511" w14:textId="1A451F49" w:rsidR="0048149E" w:rsidRPr="00CD5A6D" w:rsidRDefault="0048149E" w:rsidP="239C35E9">
      <w:pPr>
        <w:pStyle w:val="Heading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 w:val="0"/>
          <w:bCs w:val="0"/>
          <w:sz w:val="20"/>
          <w:szCs w:val="20"/>
        </w:rPr>
      </w:pPr>
      <w:r w:rsidRPr="239C35E9">
        <w:rPr>
          <w:rFonts w:ascii="Arial" w:eastAsia="Arial" w:hAnsi="Arial" w:cs="Arial"/>
          <w:b w:val="0"/>
          <w:bCs w:val="0"/>
          <w:sz w:val="20"/>
          <w:szCs w:val="20"/>
        </w:rPr>
        <w:t xml:space="preserve">Which features of the Virtual Learning Environment </w:t>
      </w:r>
      <w:r w:rsidR="001E4C4D" w:rsidRPr="239C35E9">
        <w:rPr>
          <w:rFonts w:ascii="Arial" w:eastAsia="Arial" w:hAnsi="Arial" w:cs="Arial"/>
          <w:b w:val="0"/>
          <w:bCs w:val="0"/>
          <w:sz w:val="20"/>
          <w:szCs w:val="20"/>
        </w:rPr>
        <w:t xml:space="preserve">(VLE) </w:t>
      </w:r>
      <w:r w:rsidRPr="239C35E9">
        <w:rPr>
          <w:rFonts w:ascii="Arial" w:eastAsia="Arial" w:hAnsi="Arial" w:cs="Arial"/>
          <w:b w:val="0"/>
          <w:bCs w:val="0"/>
          <w:sz w:val="20"/>
          <w:szCs w:val="20"/>
        </w:rPr>
        <w:t>did you use? What other digital/technological resources did you use (if any)? Are there VLE features or digital/technological resources that you would like to use, but that are not currently available?</w:t>
      </w:r>
    </w:p>
    <w:p w14:paraId="7CF8B946" w14:textId="77777777" w:rsidR="0048149E" w:rsidRPr="00CD5A6D" w:rsidRDefault="0048149E" w:rsidP="239C35E9">
      <w:pPr>
        <w:pStyle w:val="Heading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Style w:val="eop"/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</w:pPr>
      <w:r w:rsidRPr="239C35E9">
        <w:rPr>
          <w:rStyle w:val="normaltextrun"/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  <w:t>To what extent are deadlines for assessments reviewed so that student and staff workload is considered?</w:t>
      </w:r>
      <w:r w:rsidRPr="239C35E9">
        <w:rPr>
          <w:rStyle w:val="eop"/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  <w:t> </w:t>
      </w:r>
    </w:p>
    <w:p w14:paraId="41AE54B9" w14:textId="54D7671A" w:rsidR="0048149E" w:rsidRPr="00CD5A6D" w:rsidRDefault="0048149E" w:rsidP="239C35E9">
      <w:pPr>
        <w:pStyle w:val="Heading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</w:pPr>
      <w:r w:rsidRPr="239C35E9">
        <w:rPr>
          <w:rFonts w:ascii="Arial" w:eastAsia="Arial" w:hAnsi="Arial" w:cs="Arial"/>
          <w:b w:val="0"/>
          <w:bCs w:val="0"/>
          <w:sz w:val="20"/>
          <w:szCs w:val="20"/>
        </w:rPr>
        <w:t xml:space="preserve">Who taught the module? Were they appropriately expert and experienced? If </w:t>
      </w:r>
      <w:r w:rsidR="00EC560D" w:rsidRPr="239C35E9">
        <w:rPr>
          <w:rFonts w:ascii="Arial" w:eastAsia="Arial" w:hAnsi="Arial" w:cs="Arial"/>
          <w:b w:val="0"/>
          <w:bCs w:val="0"/>
          <w:sz w:val="20"/>
          <w:szCs w:val="20"/>
        </w:rPr>
        <w:t>Postgraduate Teaching Associates (</w:t>
      </w:r>
      <w:r w:rsidRPr="239C35E9">
        <w:rPr>
          <w:rFonts w:ascii="Arial" w:eastAsia="Arial" w:hAnsi="Arial" w:cs="Arial"/>
          <w:b w:val="0"/>
          <w:bCs w:val="0"/>
          <w:sz w:val="20"/>
          <w:szCs w:val="20"/>
        </w:rPr>
        <w:t>PTAs</w:t>
      </w:r>
      <w:r w:rsidR="00EC560D" w:rsidRPr="239C35E9">
        <w:rPr>
          <w:rFonts w:ascii="Arial" w:eastAsia="Arial" w:hAnsi="Arial" w:cs="Arial"/>
          <w:b w:val="0"/>
          <w:bCs w:val="0"/>
          <w:sz w:val="20"/>
          <w:szCs w:val="20"/>
        </w:rPr>
        <w:t>)</w:t>
      </w:r>
      <w:r w:rsidRPr="239C35E9">
        <w:rPr>
          <w:rFonts w:ascii="Arial" w:eastAsia="Arial" w:hAnsi="Arial" w:cs="Arial"/>
          <w:b w:val="0"/>
          <w:bCs w:val="0"/>
          <w:sz w:val="20"/>
          <w:szCs w:val="20"/>
        </w:rPr>
        <w:t xml:space="preserve"> were involved in module delivery, what was their role, what support and specific training were they given, and how was consistency in student experience assured?</w:t>
      </w:r>
      <w:r w:rsidR="3B888787" w:rsidRPr="239C35E9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702522A9" w14:textId="759448F3" w:rsidR="0048149E" w:rsidRPr="00CD5A6D" w:rsidRDefault="00C27EFE" w:rsidP="239C35E9">
      <w:pPr>
        <w:pStyle w:val="Heading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</w:pPr>
      <w:r w:rsidRPr="239C35E9">
        <w:rPr>
          <w:rFonts w:ascii="Arial" w:eastAsia="Arial" w:hAnsi="Arial" w:cs="Arial"/>
          <w:b w:val="0"/>
          <w:bCs w:val="0"/>
          <w:sz w:val="20"/>
          <w:szCs w:val="20"/>
        </w:rPr>
        <w:t xml:space="preserve">For Higher and Degree apprenticeships, </w:t>
      </w:r>
      <w:r w:rsidR="00014E43" w:rsidRPr="239C35E9">
        <w:rPr>
          <w:rFonts w:ascii="Arial" w:eastAsia="Arial" w:hAnsi="Arial" w:cs="Arial"/>
          <w:b w:val="0"/>
          <w:bCs w:val="0"/>
          <w:sz w:val="20"/>
          <w:szCs w:val="20"/>
        </w:rPr>
        <w:t>how did the relationship with the employer influence the mod</w:t>
      </w:r>
      <w:r w:rsidR="007A4873" w:rsidRPr="239C35E9">
        <w:rPr>
          <w:rFonts w:ascii="Arial" w:eastAsia="Arial" w:hAnsi="Arial" w:cs="Arial"/>
          <w:b w:val="0"/>
          <w:bCs w:val="0"/>
          <w:sz w:val="20"/>
          <w:szCs w:val="20"/>
        </w:rPr>
        <w:t>u</w:t>
      </w:r>
      <w:r w:rsidR="00014E43" w:rsidRPr="239C35E9">
        <w:rPr>
          <w:rFonts w:ascii="Arial" w:eastAsia="Arial" w:hAnsi="Arial" w:cs="Arial"/>
          <w:b w:val="0"/>
          <w:bCs w:val="0"/>
          <w:sz w:val="20"/>
          <w:szCs w:val="20"/>
        </w:rPr>
        <w:t>l</w:t>
      </w:r>
      <w:r w:rsidR="007A4873" w:rsidRPr="239C35E9">
        <w:rPr>
          <w:rFonts w:ascii="Arial" w:eastAsia="Arial" w:hAnsi="Arial" w:cs="Arial"/>
          <w:b w:val="0"/>
          <w:bCs w:val="0"/>
          <w:sz w:val="20"/>
          <w:szCs w:val="20"/>
        </w:rPr>
        <w:t>e?</w:t>
      </w:r>
    </w:p>
    <w:p w14:paraId="290E019E" w14:textId="69CD1AF7" w:rsidR="1319BCBE" w:rsidRDefault="1319BCBE" w:rsidP="239C35E9">
      <w:pPr>
        <w:pStyle w:val="Heading3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</w:rPr>
      </w:pPr>
    </w:p>
    <w:p w14:paraId="25612213" w14:textId="58898B4B" w:rsidR="0048149E" w:rsidRPr="00CD5A6D" w:rsidRDefault="0048149E" w:rsidP="239C35E9">
      <w:pPr>
        <w:rPr>
          <w:rFonts w:ascii="Arial" w:eastAsia="Arial" w:hAnsi="Arial" w:cs="Arial"/>
          <w:sz w:val="20"/>
          <w:szCs w:val="20"/>
          <w:u w:val="single"/>
        </w:rPr>
      </w:pPr>
      <w:r w:rsidRPr="239C35E9">
        <w:rPr>
          <w:rFonts w:ascii="Arial" w:eastAsia="Arial" w:hAnsi="Arial" w:cs="Arial"/>
          <w:sz w:val="20"/>
          <w:szCs w:val="20"/>
          <w:u w:val="single"/>
        </w:rPr>
        <w:t>The learners</w:t>
      </w:r>
      <w:r w:rsidR="000C0581" w:rsidRPr="239C35E9">
        <w:rPr>
          <w:rFonts w:ascii="Arial" w:eastAsia="Arial" w:hAnsi="Arial" w:cs="Arial"/>
          <w:sz w:val="20"/>
          <w:szCs w:val="20"/>
          <w:u w:val="single"/>
        </w:rPr>
        <w:t>’</w:t>
      </w:r>
      <w:r w:rsidRPr="239C35E9">
        <w:rPr>
          <w:rFonts w:ascii="Arial" w:eastAsia="Arial" w:hAnsi="Arial" w:cs="Arial"/>
          <w:sz w:val="20"/>
          <w:szCs w:val="20"/>
          <w:u w:val="single"/>
        </w:rPr>
        <w:t xml:space="preserve"> experience:</w:t>
      </w:r>
    </w:p>
    <w:p w14:paraId="6ADB25F7" w14:textId="2F04B836" w:rsidR="0048149E" w:rsidRPr="00CD5A6D" w:rsidRDefault="008E058E" w:rsidP="239C35E9">
      <w:pPr>
        <w:pStyle w:val="ListParagraph"/>
        <w:widowControl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>To what extent i</w:t>
      </w:r>
      <w:r w:rsidR="0048149E" w:rsidRPr="239C35E9">
        <w:rPr>
          <w:rFonts w:ascii="Arial" w:eastAsia="Arial" w:hAnsi="Arial" w:cs="Arial"/>
          <w:sz w:val="20"/>
          <w:szCs w:val="20"/>
        </w:rPr>
        <w:t>s the module contributing fully to specialist and generic skills development?</w:t>
      </w:r>
    </w:p>
    <w:p w14:paraId="485E1B7F" w14:textId="0B4FF411" w:rsidR="0048149E" w:rsidRPr="00CD5A6D" w:rsidRDefault="0048149E" w:rsidP="239C35E9">
      <w:pPr>
        <w:pStyle w:val="ListParagraph"/>
        <w:widowControl/>
        <w:numPr>
          <w:ilvl w:val="0"/>
          <w:numId w:val="3"/>
        </w:numPr>
        <w:rPr>
          <w:rStyle w:val="eop"/>
          <w:rFonts w:ascii="Arial" w:eastAsia="Arial" w:hAnsi="Arial" w:cs="Arial"/>
          <w:sz w:val="20"/>
          <w:szCs w:val="20"/>
        </w:rPr>
      </w:pPr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Are </w:t>
      </w:r>
      <w:r w:rsidR="004D3FBD"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all </w:t>
      </w:r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students supported to succeed, with reliable information published regarding what they should expect from their learning experience?</w:t>
      </w:r>
      <w:r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  <w:r w:rsidR="00062D87" w:rsidRPr="239C35E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Please provide details.</w:t>
      </w:r>
    </w:p>
    <w:p w14:paraId="48D3FD7A" w14:textId="416FB634" w:rsidR="0048149E" w:rsidRPr="00CD5A6D" w:rsidRDefault="0048149E" w:rsidP="239C35E9">
      <w:pPr>
        <w:pStyle w:val="ListParagraph"/>
        <w:widowControl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>Can you see any evidence of unexpected student attainment</w:t>
      </w:r>
      <w:r w:rsidR="523A522A" w:rsidRPr="239C35E9">
        <w:rPr>
          <w:rFonts w:ascii="Arial" w:eastAsia="Arial" w:hAnsi="Arial" w:cs="Arial"/>
          <w:sz w:val="20"/>
          <w:szCs w:val="20"/>
        </w:rPr>
        <w:t>, or gaps in attainment,</w:t>
      </w:r>
      <w:r w:rsidRPr="239C35E9">
        <w:rPr>
          <w:rFonts w:ascii="Arial" w:eastAsia="Arial" w:hAnsi="Arial" w:cs="Arial"/>
          <w:sz w:val="20"/>
          <w:szCs w:val="20"/>
        </w:rPr>
        <w:t xml:space="preserve"> in comparison with previous years, other modules, </w:t>
      </w:r>
      <w:r w:rsidR="004F2A3F">
        <w:rPr>
          <w:rFonts w:ascii="Arial" w:eastAsia="Arial" w:hAnsi="Arial" w:cs="Arial"/>
          <w:sz w:val="20"/>
          <w:szCs w:val="20"/>
        </w:rPr>
        <w:t xml:space="preserve">and </w:t>
      </w:r>
      <w:r w:rsidRPr="239C35E9">
        <w:rPr>
          <w:rFonts w:ascii="Arial" w:eastAsia="Arial" w:hAnsi="Arial" w:cs="Arial"/>
          <w:sz w:val="20"/>
          <w:szCs w:val="20"/>
        </w:rPr>
        <w:t>other institutions?</w:t>
      </w:r>
    </w:p>
    <w:p w14:paraId="6081B1E3" w14:textId="3A28484D" w:rsidR="0048149E" w:rsidRPr="00CD5A6D" w:rsidRDefault="0048149E" w:rsidP="3B888787">
      <w:pPr>
        <w:pStyle w:val="ListParagraph"/>
        <w:widowControl/>
        <w:numPr>
          <w:ilvl w:val="0"/>
          <w:numId w:val="3"/>
        </w:numP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Are there trends within available attendance and engagement data?</w:t>
      </w:r>
      <w:r w:rsidR="1A051ABA"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What do you think may have caused these </w:t>
      </w:r>
      <w:r w:rsidR="00B25921"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trends</w:t>
      </w:r>
      <w:r w:rsidR="1A051ABA"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?</w:t>
      </w:r>
    </w:p>
    <w:p w14:paraId="511017A8" w14:textId="2E9B2D19" w:rsidR="0048149E" w:rsidRPr="00CD5A6D" w:rsidRDefault="0048149E" w:rsidP="239C35E9">
      <w:pPr>
        <w:pStyle w:val="ListParagraph"/>
        <w:widowControl/>
        <w:numPr>
          <w:ilvl w:val="0"/>
          <w:numId w:val="3"/>
        </w:numPr>
        <w:rPr>
          <w:rStyle w:val="normaltextrun"/>
          <w:rFonts w:ascii="Arial" w:eastAsia="Arial" w:hAnsi="Arial" w:cs="Arial"/>
          <w:sz w:val="20"/>
          <w:szCs w:val="20"/>
        </w:rPr>
      </w:pPr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Is there any evidence of differential experience of learners from available data from student feedback and relevant surveys?</w:t>
      </w:r>
    </w:p>
    <w:p w14:paraId="7FD73953" w14:textId="1CB38B23" w:rsidR="0048149E" w:rsidRPr="00CD5A6D" w:rsidRDefault="0048149E" w:rsidP="239C35E9">
      <w:pPr>
        <w:rPr>
          <w:rFonts w:ascii="Arial" w:eastAsia="Arial" w:hAnsi="Arial" w:cs="Arial"/>
          <w:sz w:val="20"/>
          <w:szCs w:val="20"/>
          <w:u w:val="single"/>
        </w:rPr>
      </w:pPr>
    </w:p>
    <w:p w14:paraId="262462E2" w14:textId="43BB5444" w:rsidR="0048149E" w:rsidRPr="00CD5A6D" w:rsidRDefault="0048149E" w:rsidP="239C35E9">
      <w:pPr>
        <w:rPr>
          <w:rFonts w:ascii="Arial" w:eastAsia="Arial" w:hAnsi="Arial" w:cs="Arial"/>
          <w:i/>
          <w:iCs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  <w:u w:val="single"/>
        </w:rPr>
        <w:t>Assessment and feedback:</w:t>
      </w:r>
    </w:p>
    <w:p w14:paraId="493C13C8" w14:textId="53C9DCD8" w:rsidR="00A777D4" w:rsidRPr="00CD5A6D" w:rsidRDefault="00A777D4" w:rsidP="239C35E9">
      <w:pPr>
        <w:pStyle w:val="ListParagraph"/>
        <w:widowControl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 xml:space="preserve">To what extent do the assessment strategies remain appropriate to the </w:t>
      </w:r>
      <w:r w:rsidR="008F567F" w:rsidRPr="239C35E9">
        <w:rPr>
          <w:rFonts w:ascii="Arial" w:eastAsia="Arial" w:hAnsi="Arial" w:cs="Arial"/>
          <w:sz w:val="20"/>
          <w:szCs w:val="20"/>
        </w:rPr>
        <w:t>Intended Learning Outcomes</w:t>
      </w:r>
      <w:r w:rsidRPr="239C35E9">
        <w:rPr>
          <w:rFonts w:ascii="Arial" w:eastAsia="Arial" w:hAnsi="Arial" w:cs="Arial"/>
          <w:sz w:val="20"/>
          <w:szCs w:val="20"/>
        </w:rPr>
        <w:t>?</w:t>
      </w:r>
    </w:p>
    <w:p w14:paraId="29EDF04E" w14:textId="77777777" w:rsidR="00B25921" w:rsidRPr="00CD5A6D" w:rsidRDefault="36947CFA" w:rsidP="239C35E9">
      <w:pPr>
        <w:pStyle w:val="ListParagraph"/>
        <w:widowControl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239C35E9">
        <w:rPr>
          <w:rFonts w:ascii="Arial" w:eastAsia="Arial" w:hAnsi="Arial" w:cs="Arial"/>
          <w:sz w:val="20"/>
          <w:szCs w:val="20"/>
        </w:rPr>
        <w:t>How far</w:t>
      </w:r>
      <w:r w:rsidR="008E4C89" w:rsidRPr="239C35E9">
        <w:rPr>
          <w:rFonts w:ascii="Arial" w:eastAsia="Arial" w:hAnsi="Arial" w:cs="Arial"/>
          <w:sz w:val="20"/>
          <w:szCs w:val="20"/>
        </w:rPr>
        <w:t xml:space="preserve"> </w:t>
      </w:r>
      <w:r w:rsidR="00782F90" w:rsidRPr="239C35E9">
        <w:rPr>
          <w:rFonts w:ascii="Arial" w:eastAsia="Arial" w:hAnsi="Arial" w:cs="Arial"/>
          <w:sz w:val="20"/>
          <w:szCs w:val="20"/>
        </w:rPr>
        <w:t>d</w:t>
      </w:r>
      <w:r w:rsidR="008E4C89" w:rsidRPr="239C35E9">
        <w:rPr>
          <w:rFonts w:ascii="Arial" w:eastAsia="Arial" w:hAnsi="Arial" w:cs="Arial"/>
          <w:sz w:val="20"/>
          <w:szCs w:val="20"/>
        </w:rPr>
        <w:t>o</w:t>
      </w:r>
      <w:r w:rsidR="0048149E" w:rsidRPr="239C35E9">
        <w:rPr>
          <w:rFonts w:ascii="Arial" w:eastAsia="Arial" w:hAnsi="Arial" w:cs="Arial"/>
          <w:sz w:val="20"/>
          <w:szCs w:val="20"/>
        </w:rPr>
        <w:t xml:space="preserve"> the module’s feedback methods remain appropriate and timely within the context of the module and, where appropriate, the programme?</w:t>
      </w:r>
    </w:p>
    <w:p w14:paraId="19D29305" w14:textId="3BF8F718" w:rsidR="0048149E" w:rsidRPr="00CD5A6D" w:rsidRDefault="0048149E" w:rsidP="239C35E9">
      <w:pPr>
        <w:pStyle w:val="ListParagraph"/>
        <w:widowControl/>
        <w:numPr>
          <w:ilvl w:val="0"/>
          <w:numId w:val="1"/>
        </w:numPr>
        <w:rPr>
          <w:rStyle w:val="normaltextrun"/>
          <w:rFonts w:ascii="Arial" w:eastAsia="Arial" w:hAnsi="Arial" w:cs="Arial"/>
          <w:sz w:val="20"/>
          <w:szCs w:val="20"/>
          <w:shd w:val="clear" w:color="auto" w:fill="FFFFFF"/>
        </w:rPr>
      </w:pPr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To what extent is there evidence that feedback to students is </w:t>
      </w:r>
      <w:r w:rsidR="04739BA0"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timely and </w:t>
      </w:r>
      <w:r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of high quality</w:t>
      </w:r>
      <w:r w:rsidR="65F45F43" w:rsidRPr="239C35E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?</w:t>
      </w:r>
    </w:p>
    <w:p w14:paraId="7AFE0CB4" w14:textId="2B3262DA" w:rsidR="005B3536" w:rsidRPr="00B01722" w:rsidRDefault="00CD5A6D" w:rsidP="00B704B8">
      <w:pPr>
        <w:pStyle w:val="ListParagraph"/>
        <w:numPr>
          <w:ilvl w:val="0"/>
          <w:numId w:val="1"/>
        </w:numPr>
        <w:spacing w:line="259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</w:pPr>
      <w:r w:rsidRPr="239C35E9">
        <w:rPr>
          <w:rFonts w:ascii="Arial" w:eastAsia="Arial" w:hAnsi="Arial" w:cs="Arial"/>
          <w:color w:val="333333"/>
          <w:sz w:val="20"/>
          <w:szCs w:val="20"/>
        </w:rPr>
        <w:t>For Higher and Degree Apprenticeships</w:t>
      </w:r>
      <w:r w:rsidR="00C43F7B" w:rsidRPr="239C35E9">
        <w:rPr>
          <w:rFonts w:ascii="Arial" w:eastAsia="Arial" w:hAnsi="Arial" w:cs="Arial"/>
          <w:sz w:val="20"/>
          <w:szCs w:val="20"/>
        </w:rPr>
        <w:t>, how far do the module's feedback and assessment methods (including the use of Academic Mentors) empower apprentices to successfully complete their end point assessment?</w:t>
      </w:r>
    </w:p>
    <w:sectPr w:rsidR="005B3536" w:rsidRPr="00B01722" w:rsidSect="00105AC3"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6" w:footer="70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0479" w14:textId="77777777" w:rsidR="003451DA" w:rsidRDefault="003451DA" w:rsidP="00D521E7">
      <w:r>
        <w:separator/>
      </w:r>
    </w:p>
  </w:endnote>
  <w:endnote w:type="continuationSeparator" w:id="0">
    <w:p w14:paraId="5EE124C0" w14:textId="77777777" w:rsidR="003451DA" w:rsidRDefault="003451DA" w:rsidP="00D521E7">
      <w:r>
        <w:continuationSeparator/>
      </w:r>
    </w:p>
  </w:endnote>
  <w:endnote w:type="continuationNotice" w:id="1">
    <w:p w14:paraId="39F610DD" w14:textId="77777777" w:rsidR="003451DA" w:rsidRDefault="00345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D0EF7" w:rsidRDefault="003D0EF7" w:rsidP="00047D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04CB7" w14:textId="77777777" w:rsidR="003D0EF7" w:rsidRDefault="003D0EF7" w:rsidP="00D52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15039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D1543F" w14:textId="7F1BDB19" w:rsidR="00191F62" w:rsidRPr="00EE46D4" w:rsidRDefault="00191F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6D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E46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46D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E46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E4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E46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E46D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E46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46D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E46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E46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E46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34F5C7" w14:textId="77777777" w:rsidR="003D0EF7" w:rsidRDefault="003D0EF7" w:rsidP="00D521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8B63" w14:textId="77777777" w:rsidR="003451DA" w:rsidRDefault="003451DA" w:rsidP="00D521E7">
      <w:r>
        <w:separator/>
      </w:r>
    </w:p>
  </w:footnote>
  <w:footnote w:type="continuationSeparator" w:id="0">
    <w:p w14:paraId="60857E79" w14:textId="77777777" w:rsidR="003451DA" w:rsidRDefault="003451DA" w:rsidP="00D521E7">
      <w:r>
        <w:continuationSeparator/>
      </w:r>
    </w:p>
  </w:footnote>
  <w:footnote w:type="continuationNotice" w:id="1">
    <w:p w14:paraId="68679690" w14:textId="77777777" w:rsidR="003451DA" w:rsidRDefault="00345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05F6154" w14:paraId="10E1792A" w14:textId="77777777" w:rsidTr="00B01722">
      <w:tc>
        <w:tcPr>
          <w:tcW w:w="3245" w:type="dxa"/>
        </w:tcPr>
        <w:p w14:paraId="2AD181DA" w14:textId="28F1C126" w:rsidR="405F6154" w:rsidRDefault="405F6154" w:rsidP="1319BCBE">
          <w:pPr>
            <w:pStyle w:val="Header"/>
            <w:ind w:left="-115"/>
          </w:pPr>
        </w:p>
      </w:tc>
      <w:tc>
        <w:tcPr>
          <w:tcW w:w="3245" w:type="dxa"/>
        </w:tcPr>
        <w:p w14:paraId="7671BCE6" w14:textId="67A91578" w:rsidR="405F6154" w:rsidRDefault="405F6154" w:rsidP="1319BCBE">
          <w:pPr>
            <w:pStyle w:val="Header"/>
            <w:jc w:val="center"/>
          </w:pPr>
        </w:p>
      </w:tc>
      <w:tc>
        <w:tcPr>
          <w:tcW w:w="3245" w:type="dxa"/>
        </w:tcPr>
        <w:p w14:paraId="2317C3A8" w14:textId="5CD6ADD1" w:rsidR="405F6154" w:rsidRDefault="405F6154" w:rsidP="1319BCBE">
          <w:pPr>
            <w:pStyle w:val="Header"/>
            <w:ind w:right="-115"/>
            <w:jc w:val="right"/>
          </w:pPr>
        </w:p>
      </w:tc>
    </w:tr>
  </w:tbl>
  <w:p w14:paraId="114DC1FD" w14:textId="7DE6D5BE" w:rsidR="405F6154" w:rsidRDefault="405F6154" w:rsidP="1319B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D68"/>
    <w:multiLevelType w:val="multilevel"/>
    <w:tmpl w:val="41CA5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1823"/>
    <w:multiLevelType w:val="hybridMultilevel"/>
    <w:tmpl w:val="0318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8DF"/>
    <w:multiLevelType w:val="hybridMultilevel"/>
    <w:tmpl w:val="87F2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E1F"/>
    <w:multiLevelType w:val="multilevel"/>
    <w:tmpl w:val="5A2A5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62501"/>
    <w:multiLevelType w:val="hybridMultilevel"/>
    <w:tmpl w:val="C9183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34B0"/>
    <w:multiLevelType w:val="hybridMultilevel"/>
    <w:tmpl w:val="F53A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23CD"/>
    <w:multiLevelType w:val="multilevel"/>
    <w:tmpl w:val="6534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A088D"/>
    <w:multiLevelType w:val="multilevel"/>
    <w:tmpl w:val="9A646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B5F44"/>
    <w:multiLevelType w:val="multilevel"/>
    <w:tmpl w:val="E2104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51F8D"/>
    <w:multiLevelType w:val="hybridMultilevel"/>
    <w:tmpl w:val="1B620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6ECA"/>
    <w:multiLevelType w:val="hybridMultilevel"/>
    <w:tmpl w:val="1B620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15AB5"/>
    <w:multiLevelType w:val="hybridMultilevel"/>
    <w:tmpl w:val="27F6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0F17"/>
    <w:multiLevelType w:val="multilevel"/>
    <w:tmpl w:val="2CA6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6598B"/>
    <w:multiLevelType w:val="multilevel"/>
    <w:tmpl w:val="D550D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81C3A"/>
    <w:multiLevelType w:val="multilevel"/>
    <w:tmpl w:val="2B804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73EE0"/>
    <w:multiLevelType w:val="hybridMultilevel"/>
    <w:tmpl w:val="E7F68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E3261"/>
    <w:multiLevelType w:val="multilevel"/>
    <w:tmpl w:val="C162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0407F3"/>
    <w:multiLevelType w:val="hybridMultilevel"/>
    <w:tmpl w:val="71CCF8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BF5E8D"/>
    <w:multiLevelType w:val="hybridMultilevel"/>
    <w:tmpl w:val="2272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345016">
    <w:abstractNumId w:val="10"/>
  </w:num>
  <w:num w:numId="2" w16cid:durableId="1022903898">
    <w:abstractNumId w:val="1"/>
  </w:num>
  <w:num w:numId="3" w16cid:durableId="73162523">
    <w:abstractNumId w:val="9"/>
  </w:num>
  <w:num w:numId="4" w16cid:durableId="1041319845">
    <w:abstractNumId w:val="15"/>
  </w:num>
  <w:num w:numId="5" w16cid:durableId="730806669">
    <w:abstractNumId w:val="4"/>
  </w:num>
  <w:num w:numId="6" w16cid:durableId="854533870">
    <w:abstractNumId w:val="6"/>
  </w:num>
  <w:num w:numId="7" w16cid:durableId="34551031">
    <w:abstractNumId w:val="12"/>
  </w:num>
  <w:num w:numId="8" w16cid:durableId="1228808987">
    <w:abstractNumId w:val="7"/>
  </w:num>
  <w:num w:numId="9" w16cid:durableId="538009915">
    <w:abstractNumId w:val="14"/>
  </w:num>
  <w:num w:numId="10" w16cid:durableId="79638983">
    <w:abstractNumId w:val="0"/>
  </w:num>
  <w:num w:numId="11" w16cid:durableId="1949583465">
    <w:abstractNumId w:val="13"/>
  </w:num>
  <w:num w:numId="12" w16cid:durableId="912396533">
    <w:abstractNumId w:val="3"/>
  </w:num>
  <w:num w:numId="13" w16cid:durableId="1283654685">
    <w:abstractNumId w:val="16"/>
  </w:num>
  <w:num w:numId="14" w16cid:durableId="1958873558">
    <w:abstractNumId w:val="8"/>
  </w:num>
  <w:num w:numId="15" w16cid:durableId="1042170008">
    <w:abstractNumId w:val="11"/>
  </w:num>
  <w:num w:numId="16" w16cid:durableId="966159079">
    <w:abstractNumId w:val="5"/>
  </w:num>
  <w:num w:numId="17" w16cid:durableId="134685912">
    <w:abstractNumId w:val="18"/>
  </w:num>
  <w:num w:numId="18" w16cid:durableId="41752552">
    <w:abstractNumId w:val="17"/>
  </w:num>
  <w:num w:numId="19" w16cid:durableId="52035809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A3"/>
    <w:rsid w:val="000033E4"/>
    <w:rsid w:val="000110A8"/>
    <w:rsid w:val="00013756"/>
    <w:rsid w:val="00014E43"/>
    <w:rsid w:val="0004024B"/>
    <w:rsid w:val="00045F3E"/>
    <w:rsid w:val="00047DFB"/>
    <w:rsid w:val="00054C26"/>
    <w:rsid w:val="00062D87"/>
    <w:rsid w:val="00070B75"/>
    <w:rsid w:val="00074560"/>
    <w:rsid w:val="00084AE2"/>
    <w:rsid w:val="0008693E"/>
    <w:rsid w:val="000C0581"/>
    <w:rsid w:val="000D04FA"/>
    <w:rsid w:val="000E2127"/>
    <w:rsid w:val="000E2C8C"/>
    <w:rsid w:val="000F3D2F"/>
    <w:rsid w:val="000F6F55"/>
    <w:rsid w:val="00105AC3"/>
    <w:rsid w:val="001112B0"/>
    <w:rsid w:val="001114E4"/>
    <w:rsid w:val="001172E6"/>
    <w:rsid w:val="001217E8"/>
    <w:rsid w:val="001570DC"/>
    <w:rsid w:val="0017292E"/>
    <w:rsid w:val="001732AB"/>
    <w:rsid w:val="00174569"/>
    <w:rsid w:val="00182ED7"/>
    <w:rsid w:val="00185752"/>
    <w:rsid w:val="0018581F"/>
    <w:rsid w:val="00191F62"/>
    <w:rsid w:val="001A069B"/>
    <w:rsid w:val="001A0708"/>
    <w:rsid w:val="001A21E3"/>
    <w:rsid w:val="001A36A6"/>
    <w:rsid w:val="001A7261"/>
    <w:rsid w:val="001A7779"/>
    <w:rsid w:val="001D1FCC"/>
    <w:rsid w:val="001E4C4D"/>
    <w:rsid w:val="0020362C"/>
    <w:rsid w:val="00220B5C"/>
    <w:rsid w:val="002216E5"/>
    <w:rsid w:val="00221957"/>
    <w:rsid w:val="002226C0"/>
    <w:rsid w:val="00224511"/>
    <w:rsid w:val="0022464E"/>
    <w:rsid w:val="00230241"/>
    <w:rsid w:val="0023422C"/>
    <w:rsid w:val="00241972"/>
    <w:rsid w:val="00245189"/>
    <w:rsid w:val="00257CD3"/>
    <w:rsid w:val="00265512"/>
    <w:rsid w:val="00270D8B"/>
    <w:rsid w:val="00285E92"/>
    <w:rsid w:val="0028710A"/>
    <w:rsid w:val="0029417F"/>
    <w:rsid w:val="002A58A8"/>
    <w:rsid w:val="002B50BD"/>
    <w:rsid w:val="002C2B8B"/>
    <w:rsid w:val="002C58FC"/>
    <w:rsid w:val="002E74E1"/>
    <w:rsid w:val="003218D7"/>
    <w:rsid w:val="00335BF7"/>
    <w:rsid w:val="00337CBA"/>
    <w:rsid w:val="003451DA"/>
    <w:rsid w:val="003731F5"/>
    <w:rsid w:val="00385892"/>
    <w:rsid w:val="003956FF"/>
    <w:rsid w:val="003C00FD"/>
    <w:rsid w:val="003C41D8"/>
    <w:rsid w:val="003D0EF7"/>
    <w:rsid w:val="003F31F3"/>
    <w:rsid w:val="003F3CD3"/>
    <w:rsid w:val="003F63AF"/>
    <w:rsid w:val="00404F58"/>
    <w:rsid w:val="004145FC"/>
    <w:rsid w:val="00427B69"/>
    <w:rsid w:val="00447CE4"/>
    <w:rsid w:val="004677E5"/>
    <w:rsid w:val="00474BA8"/>
    <w:rsid w:val="0048149E"/>
    <w:rsid w:val="00493095"/>
    <w:rsid w:val="0049604A"/>
    <w:rsid w:val="004D3FBD"/>
    <w:rsid w:val="004D54C6"/>
    <w:rsid w:val="004E3397"/>
    <w:rsid w:val="004F03A9"/>
    <w:rsid w:val="004F2A3F"/>
    <w:rsid w:val="00502FE5"/>
    <w:rsid w:val="005055A7"/>
    <w:rsid w:val="00510843"/>
    <w:rsid w:val="00531B6B"/>
    <w:rsid w:val="00532A49"/>
    <w:rsid w:val="005337F4"/>
    <w:rsid w:val="00563F56"/>
    <w:rsid w:val="00563F63"/>
    <w:rsid w:val="00566325"/>
    <w:rsid w:val="00575835"/>
    <w:rsid w:val="005779A9"/>
    <w:rsid w:val="005822DB"/>
    <w:rsid w:val="00592903"/>
    <w:rsid w:val="005A1CF8"/>
    <w:rsid w:val="005B1AC5"/>
    <w:rsid w:val="005B3536"/>
    <w:rsid w:val="005C0DE5"/>
    <w:rsid w:val="005C1761"/>
    <w:rsid w:val="005C50D4"/>
    <w:rsid w:val="005C78DE"/>
    <w:rsid w:val="005D5080"/>
    <w:rsid w:val="005E2489"/>
    <w:rsid w:val="005F31A8"/>
    <w:rsid w:val="00604591"/>
    <w:rsid w:val="00616C9C"/>
    <w:rsid w:val="00621610"/>
    <w:rsid w:val="00631E12"/>
    <w:rsid w:val="0063736C"/>
    <w:rsid w:val="006470C8"/>
    <w:rsid w:val="006643D5"/>
    <w:rsid w:val="006649D8"/>
    <w:rsid w:val="00672429"/>
    <w:rsid w:val="00672728"/>
    <w:rsid w:val="00684696"/>
    <w:rsid w:val="00686EB9"/>
    <w:rsid w:val="006A2BD7"/>
    <w:rsid w:val="006B233B"/>
    <w:rsid w:val="006B2C7A"/>
    <w:rsid w:val="006B3A30"/>
    <w:rsid w:val="006B6A0F"/>
    <w:rsid w:val="006C5990"/>
    <w:rsid w:val="006C7564"/>
    <w:rsid w:val="00711ED7"/>
    <w:rsid w:val="0072696C"/>
    <w:rsid w:val="00726CD9"/>
    <w:rsid w:val="007418EE"/>
    <w:rsid w:val="00742F54"/>
    <w:rsid w:val="00745C0E"/>
    <w:rsid w:val="0075044E"/>
    <w:rsid w:val="007507ED"/>
    <w:rsid w:val="007539BA"/>
    <w:rsid w:val="00754DE6"/>
    <w:rsid w:val="007652C8"/>
    <w:rsid w:val="0076698E"/>
    <w:rsid w:val="00782F90"/>
    <w:rsid w:val="007A43F6"/>
    <w:rsid w:val="007A4873"/>
    <w:rsid w:val="007A62E3"/>
    <w:rsid w:val="007B128A"/>
    <w:rsid w:val="007C1325"/>
    <w:rsid w:val="007C4D05"/>
    <w:rsid w:val="007C4E22"/>
    <w:rsid w:val="007D273D"/>
    <w:rsid w:val="007D343A"/>
    <w:rsid w:val="007E15EB"/>
    <w:rsid w:val="007E2505"/>
    <w:rsid w:val="007E4E69"/>
    <w:rsid w:val="007E6EDC"/>
    <w:rsid w:val="00805CF7"/>
    <w:rsid w:val="00806D82"/>
    <w:rsid w:val="008121F1"/>
    <w:rsid w:val="00815D25"/>
    <w:rsid w:val="00816D94"/>
    <w:rsid w:val="00817868"/>
    <w:rsid w:val="0082534A"/>
    <w:rsid w:val="00831B79"/>
    <w:rsid w:val="008353F0"/>
    <w:rsid w:val="00855EC8"/>
    <w:rsid w:val="008B161D"/>
    <w:rsid w:val="008C5469"/>
    <w:rsid w:val="008C692E"/>
    <w:rsid w:val="008E058E"/>
    <w:rsid w:val="008E4C89"/>
    <w:rsid w:val="008F49CA"/>
    <w:rsid w:val="008F567F"/>
    <w:rsid w:val="00920AB7"/>
    <w:rsid w:val="0092285B"/>
    <w:rsid w:val="0092560B"/>
    <w:rsid w:val="009319CF"/>
    <w:rsid w:val="00944DD8"/>
    <w:rsid w:val="00946EC5"/>
    <w:rsid w:val="009635A4"/>
    <w:rsid w:val="00964044"/>
    <w:rsid w:val="00981F44"/>
    <w:rsid w:val="00995962"/>
    <w:rsid w:val="009A0EB6"/>
    <w:rsid w:val="009B177B"/>
    <w:rsid w:val="009B4F1F"/>
    <w:rsid w:val="009C19C9"/>
    <w:rsid w:val="009E03B4"/>
    <w:rsid w:val="009E1072"/>
    <w:rsid w:val="009F6FBB"/>
    <w:rsid w:val="00A01E21"/>
    <w:rsid w:val="00A055AF"/>
    <w:rsid w:val="00A06BBB"/>
    <w:rsid w:val="00A16AAF"/>
    <w:rsid w:val="00A40504"/>
    <w:rsid w:val="00A64FD0"/>
    <w:rsid w:val="00A70BC8"/>
    <w:rsid w:val="00A74E86"/>
    <w:rsid w:val="00A76A94"/>
    <w:rsid w:val="00A777D4"/>
    <w:rsid w:val="00A82253"/>
    <w:rsid w:val="00A832AA"/>
    <w:rsid w:val="00A921A1"/>
    <w:rsid w:val="00AA3B86"/>
    <w:rsid w:val="00AA41EF"/>
    <w:rsid w:val="00AC7556"/>
    <w:rsid w:val="00AC791B"/>
    <w:rsid w:val="00AD5C5A"/>
    <w:rsid w:val="00AD61BB"/>
    <w:rsid w:val="00AE280E"/>
    <w:rsid w:val="00AE648E"/>
    <w:rsid w:val="00AF5119"/>
    <w:rsid w:val="00B01722"/>
    <w:rsid w:val="00B0403E"/>
    <w:rsid w:val="00B11889"/>
    <w:rsid w:val="00B23744"/>
    <w:rsid w:val="00B25921"/>
    <w:rsid w:val="00B26F1E"/>
    <w:rsid w:val="00B52CBD"/>
    <w:rsid w:val="00B704B8"/>
    <w:rsid w:val="00BB1BA5"/>
    <w:rsid w:val="00BB7125"/>
    <w:rsid w:val="00C06488"/>
    <w:rsid w:val="00C10223"/>
    <w:rsid w:val="00C222D9"/>
    <w:rsid w:val="00C27EFE"/>
    <w:rsid w:val="00C36379"/>
    <w:rsid w:val="00C42E07"/>
    <w:rsid w:val="00C43F7B"/>
    <w:rsid w:val="00C54879"/>
    <w:rsid w:val="00C55E56"/>
    <w:rsid w:val="00C62518"/>
    <w:rsid w:val="00C95E05"/>
    <w:rsid w:val="00CB5ED8"/>
    <w:rsid w:val="00CC61F1"/>
    <w:rsid w:val="00CD5A6D"/>
    <w:rsid w:val="00CE1B8A"/>
    <w:rsid w:val="00CE3F50"/>
    <w:rsid w:val="00D07526"/>
    <w:rsid w:val="00D4191D"/>
    <w:rsid w:val="00D521E7"/>
    <w:rsid w:val="00D57B1D"/>
    <w:rsid w:val="00D644F3"/>
    <w:rsid w:val="00D719D5"/>
    <w:rsid w:val="00D757F0"/>
    <w:rsid w:val="00D86A40"/>
    <w:rsid w:val="00D90D4D"/>
    <w:rsid w:val="00DB77FC"/>
    <w:rsid w:val="00DD4928"/>
    <w:rsid w:val="00DF3E52"/>
    <w:rsid w:val="00DF4700"/>
    <w:rsid w:val="00E20EBE"/>
    <w:rsid w:val="00E2294D"/>
    <w:rsid w:val="00E238A7"/>
    <w:rsid w:val="00E26DB6"/>
    <w:rsid w:val="00E4034A"/>
    <w:rsid w:val="00E405F9"/>
    <w:rsid w:val="00E423DF"/>
    <w:rsid w:val="00E8425E"/>
    <w:rsid w:val="00E86117"/>
    <w:rsid w:val="00EB57E4"/>
    <w:rsid w:val="00EC146B"/>
    <w:rsid w:val="00EC560D"/>
    <w:rsid w:val="00EC7E55"/>
    <w:rsid w:val="00ED651B"/>
    <w:rsid w:val="00EE46D4"/>
    <w:rsid w:val="00EE560B"/>
    <w:rsid w:val="00F13759"/>
    <w:rsid w:val="00F23FA7"/>
    <w:rsid w:val="00F549C0"/>
    <w:rsid w:val="00F643EA"/>
    <w:rsid w:val="00F71321"/>
    <w:rsid w:val="00F762B9"/>
    <w:rsid w:val="00F80C3C"/>
    <w:rsid w:val="00F95D6C"/>
    <w:rsid w:val="00FA1D97"/>
    <w:rsid w:val="00FA5579"/>
    <w:rsid w:val="00FB1117"/>
    <w:rsid w:val="00FB17A1"/>
    <w:rsid w:val="00FB7014"/>
    <w:rsid w:val="00FC2308"/>
    <w:rsid w:val="00FC5417"/>
    <w:rsid w:val="00FC6A85"/>
    <w:rsid w:val="00FC7288"/>
    <w:rsid w:val="00FD16A3"/>
    <w:rsid w:val="00FD53BE"/>
    <w:rsid w:val="00FD61B9"/>
    <w:rsid w:val="018AD186"/>
    <w:rsid w:val="028807F4"/>
    <w:rsid w:val="02C06F85"/>
    <w:rsid w:val="03002E54"/>
    <w:rsid w:val="0347E24C"/>
    <w:rsid w:val="04739BA0"/>
    <w:rsid w:val="057E15E5"/>
    <w:rsid w:val="0595CC38"/>
    <w:rsid w:val="09E0E043"/>
    <w:rsid w:val="0A25D72F"/>
    <w:rsid w:val="0B9233F0"/>
    <w:rsid w:val="0CA87A4D"/>
    <w:rsid w:val="0CDACE88"/>
    <w:rsid w:val="0CEACC17"/>
    <w:rsid w:val="0E828082"/>
    <w:rsid w:val="10BAA728"/>
    <w:rsid w:val="11C93217"/>
    <w:rsid w:val="1238D975"/>
    <w:rsid w:val="1319BCBE"/>
    <w:rsid w:val="1471AA6A"/>
    <w:rsid w:val="14F441C9"/>
    <w:rsid w:val="1669575D"/>
    <w:rsid w:val="166BC462"/>
    <w:rsid w:val="16AF2493"/>
    <w:rsid w:val="1954025A"/>
    <w:rsid w:val="19F1CE89"/>
    <w:rsid w:val="1A051ABA"/>
    <w:rsid w:val="1BF88325"/>
    <w:rsid w:val="1C500490"/>
    <w:rsid w:val="1C9836F1"/>
    <w:rsid w:val="1F2D069E"/>
    <w:rsid w:val="239C35E9"/>
    <w:rsid w:val="24203460"/>
    <w:rsid w:val="250C60EE"/>
    <w:rsid w:val="258B4EEA"/>
    <w:rsid w:val="267AA6A0"/>
    <w:rsid w:val="276D7FC3"/>
    <w:rsid w:val="2787D70A"/>
    <w:rsid w:val="27E6BBFA"/>
    <w:rsid w:val="2F3ACF74"/>
    <w:rsid w:val="2FBE7151"/>
    <w:rsid w:val="302E4CC7"/>
    <w:rsid w:val="305427AE"/>
    <w:rsid w:val="30AE97EE"/>
    <w:rsid w:val="313C6932"/>
    <w:rsid w:val="36947CFA"/>
    <w:rsid w:val="370480E0"/>
    <w:rsid w:val="3970F3AF"/>
    <w:rsid w:val="3A7FA1B4"/>
    <w:rsid w:val="3AA44AB9"/>
    <w:rsid w:val="3B888787"/>
    <w:rsid w:val="3B920260"/>
    <w:rsid w:val="3BD5A1AB"/>
    <w:rsid w:val="3D369EB1"/>
    <w:rsid w:val="3D8B88B4"/>
    <w:rsid w:val="3E30028D"/>
    <w:rsid w:val="3F929F05"/>
    <w:rsid w:val="3FBCB00E"/>
    <w:rsid w:val="405F6154"/>
    <w:rsid w:val="4158806F"/>
    <w:rsid w:val="41B1FAD6"/>
    <w:rsid w:val="431C5288"/>
    <w:rsid w:val="43A16650"/>
    <w:rsid w:val="43FD7AB3"/>
    <w:rsid w:val="444597C8"/>
    <w:rsid w:val="444D0676"/>
    <w:rsid w:val="4714B5A0"/>
    <w:rsid w:val="48462574"/>
    <w:rsid w:val="49065C23"/>
    <w:rsid w:val="494CE666"/>
    <w:rsid w:val="4B05F698"/>
    <w:rsid w:val="4D06E45F"/>
    <w:rsid w:val="4D78811F"/>
    <w:rsid w:val="4EFDCC41"/>
    <w:rsid w:val="50BFA66D"/>
    <w:rsid w:val="519BC04A"/>
    <w:rsid w:val="523A522A"/>
    <w:rsid w:val="5265F6DB"/>
    <w:rsid w:val="52C77045"/>
    <w:rsid w:val="5407D025"/>
    <w:rsid w:val="55111626"/>
    <w:rsid w:val="557BAB33"/>
    <w:rsid w:val="573B677D"/>
    <w:rsid w:val="5A1A0AAC"/>
    <w:rsid w:val="5CF05615"/>
    <w:rsid w:val="5D83E59B"/>
    <w:rsid w:val="5DA9F60B"/>
    <w:rsid w:val="5FB1FF45"/>
    <w:rsid w:val="60C721E7"/>
    <w:rsid w:val="61742C6B"/>
    <w:rsid w:val="6281DA97"/>
    <w:rsid w:val="6312ED3C"/>
    <w:rsid w:val="63D503FB"/>
    <w:rsid w:val="6466E443"/>
    <w:rsid w:val="64D88103"/>
    <w:rsid w:val="655F7FE6"/>
    <w:rsid w:val="65F45F43"/>
    <w:rsid w:val="679C4D00"/>
    <w:rsid w:val="6810B7D5"/>
    <w:rsid w:val="688E61F8"/>
    <w:rsid w:val="6B38BF9C"/>
    <w:rsid w:val="6C2E7657"/>
    <w:rsid w:val="6CFD9781"/>
    <w:rsid w:val="6E7E85D0"/>
    <w:rsid w:val="713C1FD5"/>
    <w:rsid w:val="71668E6B"/>
    <w:rsid w:val="7183F7C5"/>
    <w:rsid w:val="72048952"/>
    <w:rsid w:val="74B1AB52"/>
    <w:rsid w:val="77125513"/>
    <w:rsid w:val="7A776DB9"/>
    <w:rsid w:val="7B324F47"/>
    <w:rsid w:val="7DC20AA2"/>
    <w:rsid w:val="7FCBE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F2CA86"/>
  <w14:defaultImageDpi w14:val="0"/>
  <w15:docId w15:val="{FDD8E743-D595-4853-855D-24670DD5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F6FB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2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1E7"/>
    <w:rPr>
      <w:rFonts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D521E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D2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73D"/>
    <w:rPr>
      <w:rFonts w:cs="Times New Roman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805CF7"/>
    <w:pPr>
      <w:ind w:left="720"/>
      <w:contextualSpacing/>
    </w:pPr>
  </w:style>
  <w:style w:type="paragraph" w:styleId="NoSpacing">
    <w:name w:val="No Spacing"/>
    <w:uiPriority w:val="1"/>
    <w:qFormat/>
    <w:rsid w:val="00AA41E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A41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4F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FA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FA"/>
    <w:rPr>
      <w:rFonts w:ascii="Segoe UI" w:hAnsi="Segoe UI" w:cs="Segoe UI"/>
      <w:sz w:val="18"/>
      <w:szCs w:val="18"/>
      <w:lang w:val="en-US"/>
    </w:rPr>
  </w:style>
  <w:style w:type="paragraph" w:customStyle="1" w:styleId="HeaderFooter">
    <w:name w:val="Header &amp; Footer"/>
    <w:rsid w:val="00E229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E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055AF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6FBB"/>
    <w:rPr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F6FBB"/>
    <w:rPr>
      <w:b/>
      <w:bCs/>
    </w:rPr>
  </w:style>
  <w:style w:type="character" w:customStyle="1" w:styleId="normaltextrun">
    <w:name w:val="normaltextrun"/>
    <w:basedOn w:val="DefaultParagraphFont"/>
    <w:rsid w:val="007539BA"/>
  </w:style>
  <w:style w:type="character" w:customStyle="1" w:styleId="eop">
    <w:name w:val="eop"/>
    <w:basedOn w:val="DefaultParagraphFont"/>
    <w:rsid w:val="007539BA"/>
  </w:style>
  <w:style w:type="paragraph" w:customStyle="1" w:styleId="paragraph">
    <w:name w:val="paragraph"/>
    <w:basedOn w:val="Normal"/>
    <w:rsid w:val="003F63AF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  <w:style w:type="character" w:customStyle="1" w:styleId="pagebreaktextspan">
    <w:name w:val="pagebreaktextspan"/>
    <w:basedOn w:val="DefaultParagraphFont"/>
    <w:rsid w:val="00754DE6"/>
  </w:style>
  <w:style w:type="paragraph" w:styleId="NormalWeb">
    <w:name w:val="Normal (Web)"/>
    <w:basedOn w:val="Normal"/>
    <w:uiPriority w:val="99"/>
    <w:unhideWhenUsed/>
    <w:rsid w:val="00084AE2"/>
    <w:pPr>
      <w:widowControl/>
      <w:autoSpaceDE/>
      <w:autoSpaceDN/>
      <w:adjustRightInd/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084AE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about/vision/successforall/transformativeeduc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s.exeter.ac.uk/academic-policy-standards/tqa-manual/lts/evaluatingteach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2da51-e8f4-493a-af2f-4fa0f5b4441a">
      <UserInfo>
        <DisplayName>Critchley, Jonathan</DisplayName>
        <AccountId>44</AccountId>
        <AccountType/>
      </UserInfo>
      <UserInfo>
        <DisplayName>Nayak, Vrinda</DisplayName>
        <AccountId>22</AccountId>
        <AccountType/>
      </UserInfo>
      <UserInfo>
        <DisplayName>Bowden, Sarah</DisplayName>
        <AccountId>73</AccountId>
        <AccountType/>
      </UserInfo>
    </SharedWithUsers>
    <Meetingdate xmlns="1d107f45-58c3-4a51-9b84-a672405ee462">2022-06-09T23:00:00+00:00</Meeting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7D65F254F20458729A9CBA3D72E0D" ma:contentTypeVersion="10" ma:contentTypeDescription="Create a new document." ma:contentTypeScope="" ma:versionID="23013aa1d5e73284b7bb425b6a68930c">
  <xsd:schema xmlns:xsd="http://www.w3.org/2001/XMLSchema" xmlns:xs="http://www.w3.org/2001/XMLSchema" xmlns:p="http://schemas.microsoft.com/office/2006/metadata/properties" xmlns:ns2="1d107f45-58c3-4a51-9b84-a672405ee462" xmlns:ns3="5c02da51-e8f4-493a-af2f-4fa0f5b4441a" targetNamespace="http://schemas.microsoft.com/office/2006/metadata/properties" ma:root="true" ma:fieldsID="236ab3103c0cd32323a4bec5c4fe29e3" ns2:_="" ns3:_="">
    <xsd:import namespace="1d107f45-58c3-4a51-9b84-a672405ee462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07f45-58c3-4a51-9b84-a672405ee462" elementFormDefault="qualified">
    <xsd:import namespace="http://schemas.microsoft.com/office/2006/documentManagement/types"/>
    <xsd:import namespace="http://schemas.microsoft.com/office/infopath/2007/PartnerControls"/>
    <xsd:element name="Meetingdate" ma:index="8" nillable="true" ma:displayName="Meeting date" ma:format="DateOnly" ma:internalName="Meeting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98703-1226-4C2F-8FB1-221BD75096F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c02da51-e8f4-493a-af2f-4fa0f5b4441a"/>
    <ds:schemaRef ds:uri="1d107f45-58c3-4a51-9b84-a672405ee46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36DAAE-D73F-4985-B7AD-6ED8AAD40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F184E5-4167-49E7-A41C-CB9F84AF8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5A1CE-34F9-4A25-87B4-04374D34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07f45-58c3-4a51-9b84-a672405ee462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dc:description/>
  <cp:lastModifiedBy>Cameron, Helen</cp:lastModifiedBy>
  <cp:revision>162</cp:revision>
  <cp:lastPrinted>2013-03-18T02:14:00Z</cp:lastPrinted>
  <dcterms:created xsi:type="dcterms:W3CDTF">2020-02-26T18:59:00Z</dcterms:created>
  <dcterms:modified xsi:type="dcterms:W3CDTF">2022-06-21T10:45:00Z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0x0101002A27D65F254F20458729A9CBA3D72E0D</vt:lpwstr>
  </property>
  <property fmtid="{D5CDD505-2E9C-101B-9397-08002B2CF9AE}" pid="3" name="Dateofmeeting">
    <vt:filetime>2020-03-02T00:00:00Z</vt:filetime>
  </property>
  <property fmtid="{D5CDD505-2E9C-101B-9397-08002B2CF9AE}" pid="4" name="For meeting date">
    <vt:filetime>2020-11-24T00:00:00Z</vt:filetime>
  </property>
  <property fmtid="{D5CDD505-2E9C-101B-9397-08002B2CF9AE}" pid="5" name="FinalorDraft">
    <vt:lpwstr>Final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etingdate">
    <vt:filetime>2022-06-19T23:00:00Z</vt:filetime>
  </property>
</Properties>
</file>